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E1DC" w14:textId="50B598AE" w:rsidR="009C6E85" w:rsidRPr="007607D6" w:rsidRDefault="00D07639" w:rsidP="00506257">
      <w:pPr>
        <w:jc w:val="center"/>
        <w:rPr>
          <w:rFonts w:ascii="ＭＳ ゴシック" w:eastAsia="ＭＳ ゴシック" w:hAnsi="ＭＳ ゴシック"/>
          <w:sz w:val="28"/>
          <w:szCs w:val="28"/>
        </w:rPr>
      </w:pPr>
      <w:r w:rsidRPr="007607D6">
        <w:rPr>
          <w:rFonts w:ascii="ＭＳ ゴシック" w:eastAsia="ＭＳ ゴシック" w:hAnsi="ＭＳ ゴシック" w:hint="eastAsia"/>
          <w:sz w:val="28"/>
          <w:szCs w:val="28"/>
        </w:rPr>
        <w:t>タイトル</w:t>
      </w:r>
      <w:r w:rsidR="00774822" w:rsidRPr="007607D6">
        <w:rPr>
          <w:rFonts w:ascii="ＭＳ ゴシック" w:eastAsia="ＭＳ ゴシック" w:hAnsi="ＭＳ ゴシック" w:hint="eastAsia"/>
          <w:sz w:val="28"/>
          <w:szCs w:val="28"/>
        </w:rPr>
        <w:t xml:space="preserve"> </w:t>
      </w:r>
      <w:r w:rsidR="00774822" w:rsidRPr="00641D23">
        <w:rPr>
          <w:rFonts w:ascii="ＭＳ ゴシック" w:eastAsia="ＭＳ ゴシック" w:hAnsi="ＭＳ ゴシック" w:hint="eastAsia"/>
          <w:color w:val="FF0000"/>
          <w:sz w:val="28"/>
          <w:szCs w:val="28"/>
        </w:rPr>
        <w:t>ＭＳゴシック</w:t>
      </w:r>
      <w:r w:rsidR="00AC2F25" w:rsidRPr="00641D23">
        <w:rPr>
          <w:rFonts w:ascii="ＭＳ ゴシック" w:eastAsia="ＭＳ ゴシック" w:hAnsi="ＭＳ ゴシック"/>
          <w:color w:val="FF0000"/>
          <w:sz w:val="28"/>
          <w:szCs w:val="28"/>
        </w:rPr>
        <w:t>,14</w:t>
      </w:r>
      <w:r w:rsidR="00774822" w:rsidRPr="00641D23">
        <w:rPr>
          <w:rFonts w:ascii="ＭＳ ゴシック" w:eastAsia="ＭＳ ゴシック" w:hAnsi="ＭＳ ゴシック"/>
          <w:color w:val="FF0000"/>
          <w:sz w:val="28"/>
          <w:szCs w:val="28"/>
        </w:rPr>
        <w:t>pt</w:t>
      </w:r>
    </w:p>
    <w:p w14:paraId="0ACBD968" w14:textId="172B6088" w:rsidR="00D07639" w:rsidRPr="007607D6" w:rsidRDefault="007118B7" w:rsidP="00506257">
      <w:pPr>
        <w:jc w:val="center"/>
        <w:rPr>
          <w:rFonts w:ascii="ＭＳ ゴシック" w:eastAsia="ＭＳ ゴシック" w:hAnsi="ＭＳ ゴシック"/>
          <w:sz w:val="24"/>
          <w:szCs w:val="24"/>
        </w:rPr>
      </w:pPr>
      <w:r w:rsidRPr="007607D6">
        <w:rPr>
          <w:rFonts w:ascii="ＭＳ ゴシック" w:eastAsia="ＭＳ ゴシック" w:hAnsi="ＭＳ ゴシック" w:hint="eastAsia"/>
          <w:sz w:val="24"/>
          <w:szCs w:val="24"/>
        </w:rPr>
        <w:t>――</w:t>
      </w:r>
      <w:r w:rsidR="00D07639" w:rsidRPr="007607D6">
        <w:rPr>
          <w:rFonts w:ascii="ＭＳ ゴシック" w:eastAsia="ＭＳ ゴシック" w:hAnsi="ＭＳ ゴシック" w:hint="eastAsia"/>
          <w:sz w:val="24"/>
          <w:szCs w:val="24"/>
        </w:rPr>
        <w:t>副題</w:t>
      </w:r>
      <w:r w:rsidRPr="007607D6">
        <w:rPr>
          <w:rFonts w:ascii="ＭＳ ゴシック" w:eastAsia="ＭＳ ゴシック" w:hAnsi="ＭＳ ゴシック" w:hint="eastAsia"/>
          <w:sz w:val="24"/>
          <w:szCs w:val="24"/>
        </w:rPr>
        <w:t>――</w:t>
      </w:r>
      <w:r w:rsidR="00774822" w:rsidRPr="007607D6">
        <w:rPr>
          <w:rFonts w:ascii="ＭＳ ゴシック" w:eastAsia="ＭＳ ゴシック" w:hAnsi="ＭＳ ゴシック" w:hint="eastAsia"/>
          <w:sz w:val="24"/>
          <w:szCs w:val="24"/>
        </w:rPr>
        <w:t xml:space="preserve"> </w:t>
      </w:r>
      <w:r w:rsidR="00774822" w:rsidRPr="00641D23">
        <w:rPr>
          <w:rFonts w:ascii="ＭＳ ゴシック" w:eastAsia="ＭＳ ゴシック" w:hAnsi="ＭＳ ゴシック" w:hint="eastAsia"/>
          <w:color w:val="FF0000"/>
          <w:sz w:val="24"/>
          <w:szCs w:val="24"/>
        </w:rPr>
        <w:t>ＭＳゴシック</w:t>
      </w:r>
      <w:r w:rsidR="00774822" w:rsidRPr="00641D23">
        <w:rPr>
          <w:rFonts w:ascii="ＭＳ ゴシック" w:eastAsia="ＭＳ ゴシック" w:hAnsi="ＭＳ ゴシック"/>
          <w:color w:val="FF0000"/>
          <w:sz w:val="24"/>
          <w:szCs w:val="24"/>
        </w:rPr>
        <w:t>,1</w:t>
      </w:r>
      <w:r w:rsidR="00AC2F25" w:rsidRPr="00641D23">
        <w:rPr>
          <w:rFonts w:ascii="ＭＳ ゴシック" w:eastAsia="ＭＳ ゴシック" w:hAnsi="ＭＳ ゴシック"/>
          <w:color w:val="FF0000"/>
          <w:sz w:val="24"/>
          <w:szCs w:val="24"/>
        </w:rPr>
        <w:t>2</w:t>
      </w:r>
      <w:r w:rsidR="00774822" w:rsidRPr="00641D23">
        <w:rPr>
          <w:rFonts w:ascii="ＭＳ ゴシック" w:eastAsia="ＭＳ ゴシック" w:hAnsi="ＭＳ ゴシック"/>
          <w:color w:val="FF0000"/>
          <w:sz w:val="24"/>
          <w:szCs w:val="24"/>
        </w:rPr>
        <w:t>pt</w:t>
      </w:r>
    </w:p>
    <w:p w14:paraId="49602380" w14:textId="75DC70A5" w:rsidR="000D0948" w:rsidRPr="007607D6" w:rsidRDefault="00FE55B9" w:rsidP="00385D07">
      <w:pPr>
        <w:jc w:val="center"/>
        <w:rPr>
          <w:rFonts w:ascii="ＭＳ ゴシック" w:eastAsia="ＭＳ ゴシック" w:hAnsi="ＭＳ ゴシック"/>
          <w:sz w:val="24"/>
          <w:szCs w:val="24"/>
        </w:rPr>
      </w:pPr>
      <w:r w:rsidRPr="007607D6">
        <w:rPr>
          <w:rFonts w:ascii="ＭＳ ゴシック" w:eastAsia="ＭＳ ゴシック" w:hAnsi="ＭＳ ゴシック" w:hint="eastAsia"/>
          <w:sz w:val="24"/>
          <w:szCs w:val="24"/>
        </w:rPr>
        <w:t>一行空ける</w:t>
      </w:r>
      <w:r w:rsidRPr="00641D23">
        <w:rPr>
          <w:rFonts w:ascii="ＭＳ ゴシック" w:eastAsia="ＭＳ ゴシック" w:hAnsi="ＭＳ ゴシック" w:hint="eastAsia"/>
          <w:color w:val="FF0000"/>
          <w:sz w:val="24"/>
          <w:szCs w:val="24"/>
        </w:rPr>
        <w:t>ＭＳゴシック,12pt</w:t>
      </w:r>
    </w:p>
    <w:p w14:paraId="083ED299" w14:textId="77777777" w:rsidR="00D07639" w:rsidRPr="007607D6" w:rsidRDefault="00D07639" w:rsidP="000D0948">
      <w:pPr>
        <w:pStyle w:val="ad"/>
        <w:rPr>
          <w:rFonts w:ascii="ＭＳ ゴシック" w:hAnsi="ＭＳ ゴシック"/>
          <w:szCs w:val="24"/>
        </w:rPr>
      </w:pPr>
      <w:r w:rsidRPr="007607D6">
        <w:rPr>
          <w:rFonts w:ascii="ＭＳ ゴシック" w:hAnsi="ＭＳ ゴシック" w:hint="eastAsia"/>
          <w:szCs w:val="24"/>
        </w:rPr>
        <w:t>執筆者</w:t>
      </w:r>
      <w:r w:rsidR="007118B7" w:rsidRPr="007607D6">
        <w:rPr>
          <w:rFonts w:ascii="ＭＳ ゴシック" w:hAnsi="ＭＳ ゴシック" w:hint="eastAsia"/>
          <w:szCs w:val="24"/>
        </w:rPr>
        <w:t>名</w:t>
      </w:r>
      <w:r w:rsidR="00774822" w:rsidRPr="007607D6">
        <w:rPr>
          <w:rFonts w:ascii="ＭＳ ゴシック" w:hAnsi="ＭＳ ゴシック" w:hint="eastAsia"/>
          <w:szCs w:val="24"/>
        </w:rPr>
        <w:t xml:space="preserve"> </w:t>
      </w:r>
      <w:r w:rsidR="00774822" w:rsidRPr="00641D23">
        <w:rPr>
          <w:rFonts w:ascii="ＭＳ ゴシック" w:hAnsi="ＭＳ ゴシック" w:hint="eastAsia"/>
          <w:color w:val="FF0000"/>
          <w:szCs w:val="24"/>
        </w:rPr>
        <w:t>ＭＳゴシック,12pt</w:t>
      </w:r>
    </w:p>
    <w:p w14:paraId="2F75EDC3" w14:textId="77777777" w:rsidR="00FE55B9" w:rsidRPr="007607D6" w:rsidRDefault="000D0948" w:rsidP="00FE55B9">
      <w:pPr>
        <w:pStyle w:val="ac"/>
        <w:rPr>
          <w:rFonts w:ascii="ＭＳ 明朝" w:hAnsi="ＭＳ 明朝"/>
        </w:rPr>
      </w:pPr>
      <w:r w:rsidRPr="007607D6">
        <w:rPr>
          <w:rFonts w:ascii="ＭＳ 明朝" w:hAnsi="ＭＳ 明朝" w:hint="eastAsia"/>
        </w:rPr>
        <w:t>（〇〇大学・非）</w:t>
      </w:r>
      <w:r w:rsidR="00774822" w:rsidRPr="00641D23">
        <w:rPr>
          <w:rFonts w:ascii="ＭＳ 明朝" w:hAnsi="ＭＳ 明朝" w:hint="eastAsia"/>
          <w:color w:val="FF0000"/>
        </w:rPr>
        <w:t>ＭＳ 明朝,11pt</w:t>
      </w:r>
    </w:p>
    <w:p w14:paraId="5BAC0669" w14:textId="4DA2AA3C" w:rsidR="00FE55B9" w:rsidRPr="007607D6" w:rsidRDefault="00FE55B9" w:rsidP="00FE55B9">
      <w:pPr>
        <w:pStyle w:val="ac"/>
        <w:jc w:val="both"/>
      </w:pPr>
      <w:r w:rsidRPr="007607D6">
        <w:rPr>
          <w:rFonts w:ascii="ＭＳ ゴシック" w:eastAsia="ＭＳ ゴシック" w:hAnsi="ＭＳ ゴシック" w:hint="eastAsia"/>
        </w:rPr>
        <w:t>一行空ける</w:t>
      </w:r>
      <w:r w:rsidR="00FE1842" w:rsidRPr="00641D23">
        <w:rPr>
          <w:rFonts w:ascii="ＭＳ ゴシック" w:eastAsia="ＭＳ ゴシック" w:hAnsi="ＭＳ ゴシック" w:hint="eastAsia"/>
          <w:color w:val="FF0000"/>
        </w:rPr>
        <w:t>ＭＳゴシック</w:t>
      </w:r>
      <w:r w:rsidRPr="00641D23">
        <w:rPr>
          <w:rFonts w:ascii="ＭＳ ゴシック" w:eastAsia="ＭＳ ゴシック" w:hAnsi="ＭＳ ゴシック" w:hint="eastAsia"/>
          <w:color w:val="FF0000"/>
        </w:rPr>
        <w:t>,1</w:t>
      </w:r>
      <w:r w:rsidRPr="00641D23">
        <w:rPr>
          <w:rFonts w:ascii="ＭＳ ゴシック" w:eastAsia="ＭＳ ゴシック" w:hAnsi="ＭＳ ゴシック"/>
          <w:color w:val="FF0000"/>
        </w:rPr>
        <w:t>1pt</w:t>
      </w:r>
    </w:p>
    <w:p w14:paraId="1D347490" w14:textId="5FA068CE" w:rsidR="005844D9" w:rsidRPr="007607D6" w:rsidRDefault="005844D9" w:rsidP="00FE55B9">
      <w:pPr>
        <w:pStyle w:val="ac"/>
        <w:jc w:val="left"/>
        <w:rPr>
          <w:rFonts w:ascii="ＭＳ ゴシック" w:eastAsia="ＭＳ ゴシック" w:hAnsi="ＭＳ ゴシック"/>
          <w:sz w:val="24"/>
          <w:szCs w:val="24"/>
        </w:rPr>
      </w:pPr>
      <w:r w:rsidRPr="007607D6">
        <w:rPr>
          <w:rFonts w:ascii="ＭＳ ゴシック" w:eastAsia="ＭＳ ゴシック" w:hAnsi="ＭＳ ゴシック" w:hint="eastAsia"/>
          <w:sz w:val="24"/>
          <w:szCs w:val="24"/>
        </w:rPr>
        <w:t xml:space="preserve">1.　</w:t>
      </w:r>
      <w:r w:rsidR="00267F4C" w:rsidRPr="007607D6">
        <w:rPr>
          <w:rFonts w:ascii="ＭＳ ゴシック" w:eastAsia="ＭＳ ゴシック" w:hAnsi="ＭＳ ゴシック" w:hint="eastAsia"/>
          <w:sz w:val="24"/>
          <w:szCs w:val="24"/>
        </w:rPr>
        <w:t>大</w:t>
      </w:r>
      <w:r w:rsidRPr="007607D6">
        <w:rPr>
          <w:rFonts w:ascii="ＭＳ ゴシック" w:eastAsia="ＭＳ ゴシック" w:hAnsi="ＭＳ ゴシック" w:hint="eastAsia"/>
          <w:sz w:val="24"/>
          <w:szCs w:val="24"/>
        </w:rPr>
        <w:t>節見出し</w:t>
      </w:r>
      <w:r w:rsidR="00774822" w:rsidRPr="007607D6">
        <w:rPr>
          <w:rFonts w:ascii="ＭＳ ゴシック" w:eastAsia="ＭＳ ゴシック" w:hAnsi="ＭＳ ゴシック" w:hint="eastAsia"/>
          <w:sz w:val="24"/>
          <w:szCs w:val="24"/>
        </w:rPr>
        <w:t xml:space="preserve"> </w:t>
      </w:r>
      <w:r w:rsidR="00774822" w:rsidRPr="00641D23">
        <w:rPr>
          <w:rFonts w:ascii="ＭＳ ゴシック" w:eastAsia="ＭＳ ゴシック" w:hAnsi="ＭＳ ゴシック" w:hint="eastAsia"/>
          <w:color w:val="FF0000"/>
          <w:sz w:val="24"/>
          <w:szCs w:val="24"/>
        </w:rPr>
        <w:t>ＭＳゴシック,1</w:t>
      </w:r>
      <w:r w:rsidR="00AC2F25" w:rsidRPr="00641D23">
        <w:rPr>
          <w:rFonts w:ascii="ＭＳ ゴシック" w:eastAsia="ＭＳ ゴシック" w:hAnsi="ＭＳ ゴシック" w:hint="eastAsia"/>
          <w:color w:val="FF0000"/>
          <w:sz w:val="24"/>
          <w:szCs w:val="24"/>
        </w:rPr>
        <w:t>2</w:t>
      </w:r>
      <w:r w:rsidR="00774822" w:rsidRPr="00641D23">
        <w:rPr>
          <w:rFonts w:ascii="ＭＳ ゴシック" w:eastAsia="ＭＳ ゴシック" w:hAnsi="ＭＳ ゴシック" w:hint="eastAsia"/>
          <w:color w:val="FF0000"/>
          <w:sz w:val="24"/>
          <w:szCs w:val="24"/>
        </w:rPr>
        <w:t>pt</w:t>
      </w:r>
    </w:p>
    <w:p w14:paraId="013E763F" w14:textId="2BE9D4A4" w:rsidR="00CF29A2" w:rsidRPr="007607D6" w:rsidRDefault="007118B7" w:rsidP="004C74D4">
      <w:pPr>
        <w:pStyle w:val="afd"/>
        <w:jc w:val="both"/>
      </w:pPr>
      <w:r w:rsidRPr="007607D6">
        <w:rPr>
          <w:rFonts w:ascii="ＭＳ 明朝" w:hAnsi="ＭＳ 明朝" w:hint="eastAsia"/>
        </w:rPr>
        <w:t>本文は全て1</w:t>
      </w:r>
      <w:r w:rsidR="004130BC" w:rsidRPr="007607D6">
        <w:rPr>
          <w:rFonts w:ascii="ＭＳ 明朝" w:hAnsi="ＭＳ 明朝" w:hint="eastAsia"/>
        </w:rPr>
        <w:t>1</w:t>
      </w:r>
      <w:r w:rsidRPr="007607D6">
        <w:rPr>
          <w:rFonts w:ascii="ＭＳ 明朝" w:hAnsi="ＭＳ 明朝" w:hint="eastAsia"/>
        </w:rPr>
        <w:t>pt</w:t>
      </w:r>
      <w:r w:rsidRPr="007607D6">
        <w:rPr>
          <w:rFonts w:hint="eastAsia"/>
        </w:rPr>
        <w:t>。日本語はＭＳ明朝を用い，中文</w:t>
      </w:r>
      <w:r w:rsidR="00F335E0" w:rsidRPr="007607D6">
        <w:rPr>
          <w:rFonts w:hint="eastAsia"/>
        </w:rPr>
        <w:t>（</w:t>
      </w:r>
      <w:r w:rsidR="00F335E0" w:rsidRPr="007607D6">
        <w:rPr>
          <w:rFonts w:ascii="SimSun" w:eastAsia="SimSun" w:hAnsi="SimSun" w:hint="eastAsia"/>
        </w:rPr>
        <w:t>简体字</w:t>
      </w:r>
      <w:r w:rsidR="00F335E0" w:rsidRPr="007607D6">
        <w:rPr>
          <w:rFonts w:asciiTheme="minorEastAsia" w:eastAsiaTheme="minorEastAsia" w:hAnsiTheme="minorEastAsia" w:hint="eastAsia"/>
        </w:rPr>
        <w:t>）</w:t>
      </w:r>
      <w:r w:rsidR="00F335E0" w:rsidRPr="007607D6">
        <w:rPr>
          <w:rFonts w:eastAsia="SimSun" w:hint="eastAsia"/>
        </w:rPr>
        <w:t>用</w:t>
      </w:r>
      <w:proofErr w:type="spellStart"/>
      <w:r w:rsidR="00F335E0" w:rsidRPr="007607D6">
        <w:rPr>
          <w:rFonts w:ascii="SimSun" w:eastAsia="SimSun" w:hAnsi="SimSun" w:hint="eastAsia"/>
        </w:rPr>
        <w:t>S</w:t>
      </w:r>
      <w:r w:rsidR="00F335E0" w:rsidRPr="007607D6">
        <w:rPr>
          <w:rFonts w:ascii="SimSun" w:eastAsia="SimSun" w:hAnsi="SimSun"/>
        </w:rPr>
        <w:t>imS</w:t>
      </w:r>
      <w:r w:rsidR="00F335E0" w:rsidRPr="007607D6">
        <w:rPr>
          <w:rFonts w:ascii="SimSun" w:eastAsia="SimSun" w:hAnsi="SimSun" w:hint="eastAsia"/>
        </w:rPr>
        <w:t>un</w:t>
      </w:r>
      <w:proofErr w:type="spellEnd"/>
      <w:r w:rsidR="00F335E0" w:rsidRPr="007607D6">
        <w:rPr>
          <w:rFonts w:ascii="SimSun" w:eastAsia="SimSun" w:hAnsi="SimSun" w:hint="eastAsia"/>
        </w:rPr>
        <w:t>，</w:t>
      </w:r>
      <w:r w:rsidR="00F335E0" w:rsidRPr="007607D6">
        <w:rPr>
          <w:rFonts w:asciiTheme="minorEastAsia" w:eastAsiaTheme="minorEastAsia" w:hAnsiTheme="minorEastAsia" w:hint="eastAsia"/>
        </w:rPr>
        <w:t>中文（</w:t>
      </w:r>
      <w:r w:rsidR="00F335E0" w:rsidRPr="007607D6">
        <w:rPr>
          <w:rFonts w:ascii="MingLiU" w:eastAsia="MingLiU" w:hAnsi="MingLiU" w:hint="eastAsia"/>
        </w:rPr>
        <w:t>繁體字</w:t>
      </w:r>
      <w:r w:rsidR="00F335E0" w:rsidRPr="007607D6">
        <w:rPr>
          <w:rFonts w:asciiTheme="minorEastAsia" w:eastAsiaTheme="minorEastAsia" w:hAnsiTheme="minorEastAsia" w:hint="eastAsia"/>
        </w:rPr>
        <w:t>）</w:t>
      </w:r>
      <w:r w:rsidR="00F335E0" w:rsidRPr="007607D6">
        <w:rPr>
          <w:rFonts w:ascii="MingLiU" w:eastAsia="MingLiU" w:hAnsi="MingLiU" w:hint="eastAsia"/>
        </w:rPr>
        <w:t>用</w:t>
      </w:r>
      <w:proofErr w:type="spellStart"/>
      <w:r w:rsidR="00F335E0" w:rsidRPr="007607D6">
        <w:rPr>
          <w:rFonts w:ascii="MingLiU" w:eastAsia="MingLiU" w:hAnsi="MingLiU"/>
        </w:rPr>
        <w:t>MingLiU</w:t>
      </w:r>
      <w:proofErr w:type="spellEnd"/>
      <w:r w:rsidR="00F335E0" w:rsidRPr="007607D6">
        <w:rPr>
          <w:rFonts w:asciiTheme="minorEastAsia" w:eastAsiaTheme="minorEastAsia" w:hAnsiTheme="minorEastAsia" w:hint="eastAsia"/>
        </w:rPr>
        <w:t>。</w:t>
      </w:r>
      <w:r w:rsidRPr="007607D6">
        <w:rPr>
          <w:rFonts w:hint="eastAsia"/>
        </w:rPr>
        <w:t>英数字は</w:t>
      </w:r>
      <w:proofErr w:type="spellStart"/>
      <w:r w:rsidRPr="007607D6">
        <w:rPr>
          <w:rFonts w:ascii="ＭＳ 明朝" w:hAnsi="ＭＳ 明朝" w:hint="eastAsia"/>
        </w:rPr>
        <w:t>Yuenren</w:t>
      </w:r>
      <w:proofErr w:type="spellEnd"/>
      <w:r w:rsidRPr="007607D6">
        <w:rPr>
          <w:rFonts w:ascii="ＭＳ 明朝" w:hAnsi="ＭＳ 明朝" w:hint="eastAsia"/>
        </w:rPr>
        <w:t xml:space="preserve"> Chao(1968)</w:t>
      </w:r>
      <w:r w:rsidR="00D27B35" w:rsidRPr="007607D6">
        <w:rPr>
          <w:rFonts w:ascii="ＭＳ 明朝" w:hAnsi="ＭＳ 明朝" w:hint="eastAsia"/>
        </w:rPr>
        <w:t xml:space="preserve"> </w:t>
      </w:r>
      <w:r w:rsidR="00D27B35" w:rsidRPr="00641D23">
        <w:rPr>
          <w:rFonts w:ascii="ＭＳ 明朝" w:hAnsi="ＭＳ 明朝" w:hint="eastAsia"/>
          <w:color w:val="FF0000"/>
        </w:rPr>
        <w:t>ＭＳ 明朝,11pt</w:t>
      </w:r>
      <w:r w:rsidRPr="007607D6">
        <w:rPr>
          <w:rFonts w:hint="eastAsia"/>
        </w:rPr>
        <w:t>或いは</w:t>
      </w:r>
      <w:proofErr w:type="spellStart"/>
      <w:r w:rsidRPr="007607D6">
        <w:rPr>
          <w:rFonts w:ascii="SimSun" w:eastAsia="SimSun" w:hAnsi="SimSun" w:hint="eastAsia"/>
        </w:rPr>
        <w:t>Yuenren</w:t>
      </w:r>
      <w:proofErr w:type="spellEnd"/>
      <w:r w:rsidRPr="007607D6">
        <w:rPr>
          <w:rFonts w:ascii="SimSun" w:eastAsia="SimSun" w:hAnsi="SimSun" w:hint="eastAsia"/>
        </w:rPr>
        <w:t xml:space="preserve"> Chao(1968)</w:t>
      </w:r>
      <w:r w:rsidR="00D27B35" w:rsidRPr="007607D6">
        <w:rPr>
          <w:rFonts w:ascii="SimSun" w:eastAsia="SimSun" w:hAnsi="SimSun" w:hint="eastAsia"/>
        </w:rPr>
        <w:t xml:space="preserve"> </w:t>
      </w:r>
      <w:r w:rsidR="00997F44" w:rsidRPr="00641D23">
        <w:rPr>
          <w:rFonts w:ascii="SimSun" w:eastAsia="SimSun" w:hAnsi="SimSun" w:hint="eastAsia"/>
          <w:color w:val="FF0000"/>
        </w:rPr>
        <w:t>S</w:t>
      </w:r>
      <w:r w:rsidR="00997F44" w:rsidRPr="00641D23">
        <w:rPr>
          <w:rFonts w:ascii="SimSun" w:eastAsia="SimSun" w:hAnsi="SimSun"/>
          <w:color w:val="FF0000"/>
        </w:rPr>
        <w:t>imS</w:t>
      </w:r>
      <w:r w:rsidR="00997F44" w:rsidRPr="00641D23">
        <w:rPr>
          <w:rFonts w:ascii="SimSun" w:eastAsia="SimSun" w:hAnsi="SimSun" w:hint="eastAsia"/>
          <w:color w:val="FF0000"/>
        </w:rPr>
        <w:t>un</w:t>
      </w:r>
      <w:r w:rsidR="00D27B35" w:rsidRPr="00641D23">
        <w:rPr>
          <w:rFonts w:ascii="SimSun" w:eastAsia="SimSun" w:hAnsi="SimSun" w:hint="eastAsia"/>
          <w:color w:val="FF0000"/>
        </w:rPr>
        <w:t>,11pt</w:t>
      </w:r>
      <w:r w:rsidR="00F335E0" w:rsidRPr="007607D6">
        <w:rPr>
          <w:rFonts w:ascii="SimSun" w:eastAsia="SimSun" w:hAnsi="SimSun" w:hint="eastAsia"/>
        </w:rPr>
        <w:t xml:space="preserve"> </w:t>
      </w:r>
      <w:r w:rsidR="00F335E0" w:rsidRPr="007607D6">
        <w:rPr>
          <w:rFonts w:hint="eastAsia"/>
        </w:rPr>
        <w:t>或いは</w:t>
      </w:r>
      <w:proofErr w:type="spellStart"/>
      <w:r w:rsidR="00F335E0" w:rsidRPr="007607D6">
        <w:rPr>
          <w:rFonts w:ascii="MingLiU" w:eastAsia="MingLiU" w:hAnsi="MingLiU" w:hint="eastAsia"/>
        </w:rPr>
        <w:t>Yuenren</w:t>
      </w:r>
      <w:proofErr w:type="spellEnd"/>
      <w:r w:rsidR="00F335E0" w:rsidRPr="007607D6">
        <w:rPr>
          <w:rFonts w:ascii="MingLiU" w:eastAsia="MingLiU" w:hAnsi="MingLiU" w:hint="eastAsia"/>
        </w:rPr>
        <w:t xml:space="preserve"> Chao(1968)</w:t>
      </w:r>
      <w:r w:rsidR="00D27B35" w:rsidRPr="007607D6">
        <w:rPr>
          <w:rFonts w:ascii="MingLiU" w:eastAsia="MingLiU" w:hAnsi="MingLiU" w:hint="eastAsia"/>
        </w:rPr>
        <w:t xml:space="preserve"> </w:t>
      </w:r>
      <w:r w:rsidR="00997F44" w:rsidRPr="00641D23">
        <w:rPr>
          <w:rFonts w:ascii="MingLiU" w:eastAsia="MingLiU" w:hAnsi="MingLiU"/>
          <w:color w:val="FF0000"/>
        </w:rPr>
        <w:t>MingLiU</w:t>
      </w:r>
      <w:r w:rsidR="00D27B35" w:rsidRPr="00641D23">
        <w:rPr>
          <w:rFonts w:ascii="MingLiU" w:eastAsia="MingLiU" w:hAnsi="MingLiU" w:hint="eastAsia"/>
          <w:color w:val="FF0000"/>
        </w:rPr>
        <w:t>,11pt</w:t>
      </w:r>
      <w:r w:rsidRPr="007607D6">
        <w:rPr>
          <w:rFonts w:hint="eastAsia"/>
        </w:rPr>
        <w:t>のように，</w:t>
      </w:r>
      <w:bookmarkStart w:id="0" w:name="_Hlk105312703"/>
      <w:r w:rsidRPr="007607D6">
        <w:rPr>
          <w:rFonts w:hint="eastAsia"/>
        </w:rPr>
        <w:t>本文に揃えて半角のＭＳ明朝或いは</w:t>
      </w:r>
      <w:proofErr w:type="spellStart"/>
      <w:r w:rsidRPr="007607D6">
        <w:rPr>
          <w:rFonts w:ascii="SimSun" w:eastAsia="SimSun" w:hAnsi="SimSun" w:hint="eastAsia"/>
        </w:rPr>
        <w:t>SimSun</w:t>
      </w:r>
      <w:proofErr w:type="spellEnd"/>
      <w:r w:rsidR="00CF29A2" w:rsidRPr="007607D6">
        <w:rPr>
          <w:rFonts w:asciiTheme="minorEastAsia" w:eastAsiaTheme="minorEastAsia" w:hAnsiTheme="minorEastAsia" w:hint="eastAsia"/>
        </w:rPr>
        <w:t>或いは</w:t>
      </w:r>
      <w:proofErr w:type="spellStart"/>
      <w:r w:rsidR="00CF29A2" w:rsidRPr="007607D6">
        <w:rPr>
          <w:rFonts w:ascii="MingLiU" w:eastAsia="MingLiU" w:hAnsi="MingLiU"/>
        </w:rPr>
        <w:t>MingLiU</w:t>
      </w:r>
      <w:proofErr w:type="spellEnd"/>
      <w:r w:rsidRPr="007607D6">
        <w:rPr>
          <w:rFonts w:hint="eastAsia"/>
        </w:rPr>
        <w:t>を用いる</w:t>
      </w:r>
      <w:bookmarkEnd w:id="0"/>
      <w:r w:rsidRPr="007607D6">
        <w:rPr>
          <w:rFonts w:hint="eastAsia"/>
        </w:rPr>
        <w:t>。注番号は半角片丸括弧とともに右肩に付ける</w:t>
      </w:r>
      <w:r w:rsidR="00FE1842" w:rsidRPr="007607D6">
        <w:rPr>
          <w:rStyle w:val="afb"/>
          <w:rFonts w:ascii="ＭＳ 明朝" w:hAnsi="ＭＳ 明朝"/>
        </w:rPr>
        <w:footnoteReference w:customMarkFollows="1" w:id="1"/>
        <w:t>1)</w:t>
      </w:r>
      <w:r w:rsidR="00FE1842" w:rsidRPr="007607D6">
        <w:rPr>
          <w:rStyle w:val="afc"/>
          <w:rFonts w:ascii="ＭＳ 明朝" w:hAnsi="ＭＳ 明朝"/>
        </w:rPr>
        <w:t xml:space="preserve"> </w:t>
      </w:r>
      <w:r w:rsidR="00624162" w:rsidRPr="007607D6">
        <w:rPr>
          <w:rFonts w:hint="eastAsia"/>
        </w:rPr>
        <w:t>，</w:t>
      </w:r>
      <w:r w:rsidR="005844D9" w:rsidRPr="007607D6">
        <w:rPr>
          <w:rFonts w:hint="eastAsia"/>
        </w:rPr>
        <w:t>また句読点がある場合はその前に配置する</w:t>
      </w:r>
      <w:r w:rsidR="00FE1842" w:rsidRPr="007607D6">
        <w:rPr>
          <w:rStyle w:val="afb"/>
          <w:rFonts w:ascii="ＭＳ 明朝" w:hAnsi="ＭＳ 明朝"/>
        </w:rPr>
        <w:footnoteReference w:customMarkFollows="1" w:id="2"/>
        <w:t>2)</w:t>
      </w:r>
      <w:r w:rsidR="005844D9" w:rsidRPr="007607D6">
        <w:rPr>
          <w:rFonts w:hint="eastAsia"/>
        </w:rPr>
        <w:t>。</w:t>
      </w:r>
      <w:r w:rsidR="00774822" w:rsidRPr="00641D23">
        <w:rPr>
          <w:rFonts w:ascii="ＭＳ 明朝" w:hAnsi="ＭＳ 明朝" w:hint="eastAsia"/>
          <w:color w:val="FF0000"/>
        </w:rPr>
        <w:t>ＭＳ明朝,1</w:t>
      </w:r>
      <w:r w:rsidR="00AC2F25" w:rsidRPr="00641D23">
        <w:rPr>
          <w:rFonts w:ascii="ＭＳ 明朝" w:hAnsi="ＭＳ 明朝" w:hint="eastAsia"/>
          <w:color w:val="FF0000"/>
        </w:rPr>
        <w:t>1</w:t>
      </w:r>
      <w:r w:rsidR="00774822" w:rsidRPr="00641D23">
        <w:rPr>
          <w:rFonts w:ascii="ＭＳ 明朝" w:hAnsi="ＭＳ 明朝" w:hint="eastAsia"/>
          <w:color w:val="FF0000"/>
        </w:rPr>
        <w:t>pt</w:t>
      </w:r>
    </w:p>
    <w:p w14:paraId="46CA6E62" w14:textId="22AE1963" w:rsidR="00CF29A2" w:rsidRPr="007607D6" w:rsidRDefault="00CF29A2" w:rsidP="00F335E0">
      <w:pPr>
        <w:pStyle w:val="afd"/>
        <w:rPr>
          <w:rFonts w:ascii="ＭＳ 明朝" w:hAnsi="ＭＳ 明朝"/>
        </w:rPr>
      </w:pPr>
      <w:r w:rsidRPr="007607D6">
        <w:rPr>
          <w:rFonts w:ascii="ＭＳ 明朝" w:hAnsi="ＭＳ 明朝" w:hint="eastAsia"/>
        </w:rPr>
        <w:t>小節見出しの</w:t>
      </w:r>
      <w:r w:rsidR="00267F4C" w:rsidRPr="007607D6">
        <w:rPr>
          <w:rFonts w:ascii="ＭＳ 明朝" w:hAnsi="ＭＳ 明朝" w:hint="eastAsia"/>
        </w:rPr>
        <w:t>前</w:t>
      </w:r>
      <w:r w:rsidR="009C6E85" w:rsidRPr="007607D6">
        <w:rPr>
          <w:rFonts w:ascii="ＭＳ 明朝" w:hAnsi="ＭＳ 明朝" w:hint="eastAsia"/>
        </w:rPr>
        <w:t>には空白行を入れない</w:t>
      </w:r>
      <w:r w:rsidRPr="007607D6">
        <w:rPr>
          <w:rFonts w:ascii="ＭＳ 明朝" w:hAnsi="ＭＳ 明朝" w:hint="eastAsia"/>
        </w:rPr>
        <w:t>。</w:t>
      </w:r>
    </w:p>
    <w:p w14:paraId="480AEFD8" w14:textId="29241803" w:rsidR="007118B7" w:rsidRPr="007607D6" w:rsidRDefault="00FE55B9" w:rsidP="00FE55B9">
      <w:pPr>
        <w:rPr>
          <w:rFonts w:ascii="ＭＳ ゴシック" w:eastAsia="ＭＳ ゴシック" w:hAnsi="ＭＳ ゴシック"/>
          <w:sz w:val="24"/>
          <w:szCs w:val="24"/>
        </w:rPr>
      </w:pPr>
      <w:r w:rsidRPr="007607D6">
        <w:rPr>
          <w:rFonts w:ascii="ＭＳ ゴシック" w:eastAsia="ＭＳ ゴシック" w:hAnsi="ＭＳ ゴシック" w:hint="eastAsia"/>
          <w:sz w:val="24"/>
          <w:szCs w:val="24"/>
        </w:rPr>
        <w:t>1.1</w:t>
      </w:r>
      <w:r w:rsidR="00D27B35" w:rsidRPr="007607D6">
        <w:rPr>
          <w:rFonts w:ascii="ＭＳ ゴシック" w:eastAsia="ＭＳ ゴシック" w:hAnsi="ＭＳ ゴシック" w:hint="eastAsia"/>
          <w:sz w:val="24"/>
          <w:szCs w:val="24"/>
        </w:rPr>
        <w:t xml:space="preserve">　</w:t>
      </w:r>
      <w:r w:rsidRPr="007607D6">
        <w:rPr>
          <w:rFonts w:ascii="ＭＳ ゴシック" w:eastAsia="ＭＳ ゴシック" w:hAnsi="ＭＳ ゴシック" w:hint="eastAsia"/>
          <w:sz w:val="24"/>
          <w:szCs w:val="24"/>
        </w:rPr>
        <w:t>小節見出し</w:t>
      </w:r>
      <w:r w:rsidR="00774822" w:rsidRPr="007607D6">
        <w:rPr>
          <w:rFonts w:ascii="ＭＳ ゴシック" w:eastAsia="ＭＳ ゴシック" w:hAnsi="ＭＳ ゴシック" w:hint="eastAsia"/>
          <w:sz w:val="24"/>
          <w:szCs w:val="24"/>
        </w:rPr>
        <w:t xml:space="preserve"> </w:t>
      </w:r>
      <w:r w:rsidR="00774822" w:rsidRPr="00641D23">
        <w:rPr>
          <w:rFonts w:ascii="ＭＳ ゴシック" w:eastAsia="ＭＳ ゴシック" w:hAnsi="ＭＳ ゴシック" w:hint="eastAsia"/>
          <w:color w:val="FF0000"/>
          <w:sz w:val="24"/>
          <w:szCs w:val="24"/>
        </w:rPr>
        <w:t>ＭＳゴシック,1</w:t>
      </w:r>
      <w:r w:rsidR="00AC2F25" w:rsidRPr="00641D23">
        <w:rPr>
          <w:rFonts w:ascii="ＭＳ ゴシック" w:eastAsia="ＭＳ ゴシック" w:hAnsi="ＭＳ ゴシック" w:hint="eastAsia"/>
          <w:color w:val="FF0000"/>
          <w:sz w:val="24"/>
          <w:szCs w:val="24"/>
        </w:rPr>
        <w:t>2</w:t>
      </w:r>
      <w:r w:rsidR="00774822" w:rsidRPr="00641D23">
        <w:rPr>
          <w:rFonts w:ascii="ＭＳ ゴシック" w:eastAsia="ＭＳ ゴシック" w:hAnsi="ＭＳ ゴシック" w:hint="eastAsia"/>
          <w:color w:val="FF0000"/>
          <w:sz w:val="24"/>
          <w:szCs w:val="24"/>
        </w:rPr>
        <w:t>pt</w:t>
      </w:r>
    </w:p>
    <w:p w14:paraId="66A00EE7" w14:textId="77777777" w:rsidR="007118B7" w:rsidRPr="007607D6" w:rsidRDefault="007118B7" w:rsidP="00AC2F25">
      <w:pPr>
        <w:ind w:firstLineChars="100" w:firstLine="227"/>
      </w:pPr>
      <w:r w:rsidRPr="007607D6">
        <w:rPr>
          <w:rFonts w:hint="eastAsia"/>
        </w:rPr>
        <w:t>本文を書く本文を書く本文を書く本文を書く本文を書く本文を書く本文を書く本文を書く本文を書く本文を書く本文を書く本文を書く本文を書く本文を書く本文を書く本文を書く本文を書く本文を書く本文を書く。</w:t>
      </w:r>
    </w:p>
    <w:p w14:paraId="2568A12A" w14:textId="11D0616F" w:rsidR="007118B7" w:rsidRPr="007607D6" w:rsidRDefault="007118B7" w:rsidP="00AC2F25">
      <w:pPr>
        <w:ind w:firstLineChars="100" w:firstLine="227"/>
      </w:pPr>
    </w:p>
    <w:p w14:paraId="02369068" w14:textId="40B605A3" w:rsidR="006502CB" w:rsidRPr="007607D6" w:rsidRDefault="006502CB" w:rsidP="006502CB">
      <w:pPr>
        <w:ind w:firstLineChars="100" w:firstLine="227"/>
        <w:jc w:val="center"/>
        <w:rPr>
          <w:rFonts w:asciiTheme="minorEastAsia" w:eastAsiaTheme="minorEastAsia" w:hAnsiTheme="minorEastAsia"/>
          <w:szCs w:val="16"/>
        </w:rPr>
      </w:pPr>
      <w:r w:rsidRPr="007607D6">
        <w:rPr>
          <w:rFonts w:ascii="ＭＳ 明朝" w:hAnsi="ＭＳ 明朝" w:hint="eastAsia"/>
          <w:szCs w:val="16"/>
        </w:rPr>
        <w:t>表1.</w:t>
      </w:r>
      <w:r w:rsidRPr="007607D6">
        <w:rPr>
          <w:rFonts w:asciiTheme="minorEastAsia" w:eastAsiaTheme="minorEastAsia" w:hAnsiTheme="minorEastAsia" w:hint="eastAsia"/>
          <w:szCs w:val="16"/>
        </w:rPr>
        <w:t>〇〇〇〇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3119"/>
      </w:tblGrid>
      <w:tr w:rsidR="007607D6" w:rsidRPr="007607D6" w14:paraId="0512B4E9" w14:textId="77777777" w:rsidTr="006502CB">
        <w:trPr>
          <w:jc w:val="center"/>
        </w:trPr>
        <w:tc>
          <w:tcPr>
            <w:tcW w:w="3076" w:type="dxa"/>
          </w:tcPr>
          <w:p w14:paraId="39FB9BA7" w14:textId="77777777" w:rsidR="007118B7" w:rsidRPr="007607D6" w:rsidRDefault="007118B7" w:rsidP="007118B7">
            <w:pPr>
              <w:rPr>
                <w:rFonts w:ascii="ＭＳ 明朝" w:hAnsi="ＭＳ 明朝"/>
              </w:rPr>
            </w:pPr>
            <w:r w:rsidRPr="007607D6">
              <w:rPr>
                <w:rFonts w:ascii="ＭＳ 明朝" w:hAnsi="ＭＳ 明朝" w:hint="eastAsia"/>
              </w:rPr>
              <w:t>表等内の文字も</w:t>
            </w:r>
          </w:p>
        </w:tc>
        <w:tc>
          <w:tcPr>
            <w:tcW w:w="3119" w:type="dxa"/>
          </w:tcPr>
          <w:p w14:paraId="048F35E1" w14:textId="77777777" w:rsidR="007118B7" w:rsidRPr="007607D6" w:rsidRDefault="007118B7" w:rsidP="007118B7">
            <w:pPr>
              <w:rPr>
                <w:rFonts w:ascii="ＭＳ 明朝" w:hAnsi="ＭＳ 明朝"/>
              </w:rPr>
            </w:pPr>
            <w:r w:rsidRPr="007607D6">
              <w:rPr>
                <w:rFonts w:ascii="ＭＳ 明朝" w:hAnsi="ＭＳ 明朝" w:hint="eastAsia"/>
              </w:rPr>
              <w:t>本文と同様1</w:t>
            </w:r>
            <w:r w:rsidR="00F35C4E" w:rsidRPr="007607D6">
              <w:rPr>
                <w:rFonts w:ascii="ＭＳ 明朝" w:hAnsi="ＭＳ 明朝" w:hint="eastAsia"/>
              </w:rPr>
              <w:t>1</w:t>
            </w:r>
            <w:r w:rsidRPr="007607D6">
              <w:rPr>
                <w:rFonts w:ascii="ＭＳ 明朝" w:hAnsi="ＭＳ 明朝" w:hint="eastAsia"/>
              </w:rPr>
              <w:t>ptとする</w:t>
            </w:r>
          </w:p>
        </w:tc>
      </w:tr>
      <w:tr w:rsidR="007118B7" w:rsidRPr="007607D6" w14:paraId="09FEE833" w14:textId="77777777" w:rsidTr="006502CB">
        <w:trPr>
          <w:jc w:val="center"/>
        </w:trPr>
        <w:tc>
          <w:tcPr>
            <w:tcW w:w="3076" w:type="dxa"/>
          </w:tcPr>
          <w:p w14:paraId="39B2FCA7" w14:textId="77777777" w:rsidR="007118B7" w:rsidRPr="007607D6" w:rsidRDefault="007118B7" w:rsidP="007118B7">
            <w:pPr>
              <w:rPr>
                <w:rFonts w:ascii="ＭＳ 明朝" w:hAnsi="ＭＳ 明朝"/>
              </w:rPr>
            </w:pPr>
            <w:r w:rsidRPr="007607D6">
              <w:rPr>
                <w:rFonts w:ascii="ＭＳ 明朝" w:hAnsi="ＭＳ 明朝" w:hint="eastAsia"/>
              </w:rPr>
              <w:t>Excel等で作成した表をそのまま貼付けるのではなく</w:t>
            </w:r>
          </w:p>
        </w:tc>
        <w:tc>
          <w:tcPr>
            <w:tcW w:w="3119" w:type="dxa"/>
          </w:tcPr>
          <w:p w14:paraId="22935A60" w14:textId="77777777" w:rsidR="007118B7" w:rsidRPr="007607D6" w:rsidRDefault="007118B7" w:rsidP="007118B7">
            <w:pPr>
              <w:rPr>
                <w:rFonts w:ascii="ＭＳ 明朝" w:hAnsi="ＭＳ 明朝"/>
              </w:rPr>
            </w:pPr>
            <w:r w:rsidRPr="007607D6">
              <w:rPr>
                <w:rFonts w:ascii="ＭＳ 明朝" w:hAnsi="ＭＳ 明朝" w:hint="eastAsia"/>
              </w:rPr>
              <w:t>Wordの機能で作表するようにする</w:t>
            </w:r>
          </w:p>
        </w:tc>
      </w:tr>
    </w:tbl>
    <w:p w14:paraId="131E9F68" w14:textId="0FEB7266" w:rsidR="007118B7" w:rsidRPr="007607D6" w:rsidRDefault="007118B7" w:rsidP="006502CB">
      <w:pPr>
        <w:rPr>
          <w:rFonts w:asciiTheme="minorEastAsia" w:eastAsiaTheme="minorEastAsia" w:hAnsiTheme="minorEastAsia"/>
          <w:szCs w:val="16"/>
        </w:rPr>
      </w:pPr>
    </w:p>
    <w:p w14:paraId="18D61913" w14:textId="5199A61E" w:rsidR="007118B7" w:rsidRPr="007607D6" w:rsidRDefault="007118B7" w:rsidP="00AC2F25">
      <w:pPr>
        <w:ind w:firstLineChars="100" w:firstLine="227"/>
      </w:pPr>
      <w:r w:rsidRPr="007607D6">
        <w:rPr>
          <w:rFonts w:ascii="ＭＳ 明朝" w:hAnsi="ＭＳ 明朝" w:hint="eastAsia"/>
        </w:rPr>
        <w:t>The non-uniqueness of phonemic solutions of phonetic systems</w:t>
      </w:r>
      <w:r w:rsidRPr="007607D6">
        <w:rPr>
          <w:rFonts w:hint="eastAsia"/>
        </w:rPr>
        <w:t>のように</w:t>
      </w:r>
      <w:r w:rsidR="00CF29A2" w:rsidRPr="007607D6">
        <w:rPr>
          <w:rFonts w:hint="eastAsia"/>
        </w:rPr>
        <w:t>英字が一行のうちの半分以上占める</w:t>
      </w:r>
      <w:r w:rsidRPr="007607D6">
        <w:rPr>
          <w:rFonts w:hint="eastAsia"/>
        </w:rPr>
        <w:t>場合は，必要に応じ，</w:t>
      </w:r>
    </w:p>
    <w:p w14:paraId="688C9B88" w14:textId="04C33367" w:rsidR="007118B7" w:rsidRPr="007607D6" w:rsidRDefault="007118B7" w:rsidP="00AC2F25">
      <w:pPr>
        <w:ind w:firstLineChars="100" w:firstLine="227"/>
      </w:pPr>
      <w:r w:rsidRPr="007607D6">
        <w:rPr>
          <w:rFonts w:ascii="Times New Roman" w:hAnsi="Times New Roman" w:cs="Times New Roman"/>
        </w:rPr>
        <w:t>The non-uniqueness of phonemic solutions of phonetic systems</w:t>
      </w:r>
      <w:r w:rsidRPr="007607D6">
        <w:rPr>
          <w:rFonts w:hint="eastAsia"/>
        </w:rPr>
        <w:t>のように</w:t>
      </w:r>
      <w:r w:rsidR="00CF29A2" w:rsidRPr="007607D6">
        <w:rPr>
          <w:rFonts w:hint="eastAsia"/>
        </w:rPr>
        <w:t>，</w:t>
      </w:r>
      <w:r w:rsidR="00CF29A2" w:rsidRPr="007607D6">
        <w:rPr>
          <w:rFonts w:hint="eastAsia"/>
        </w:rPr>
        <w:t>Times</w:t>
      </w:r>
      <w:r w:rsidR="004C74D4" w:rsidRPr="007607D6">
        <w:rPr>
          <w:rFonts w:hint="eastAsia"/>
        </w:rPr>
        <w:t xml:space="preserve"> </w:t>
      </w:r>
      <w:r w:rsidR="00CF29A2" w:rsidRPr="007607D6">
        <w:rPr>
          <w:rFonts w:hint="eastAsia"/>
        </w:rPr>
        <w:t>New</w:t>
      </w:r>
      <w:r w:rsidR="00CF29A2" w:rsidRPr="007607D6">
        <w:rPr>
          <w:rFonts w:hint="eastAsia"/>
        </w:rPr>
        <w:t xml:space="preserve">　</w:t>
      </w:r>
      <w:r w:rsidR="00CF29A2" w:rsidRPr="007607D6">
        <w:rPr>
          <w:rFonts w:hint="eastAsia"/>
        </w:rPr>
        <w:t>Roman</w:t>
      </w:r>
      <w:r w:rsidRPr="007607D6">
        <w:rPr>
          <w:rFonts w:hint="eastAsia"/>
        </w:rPr>
        <w:t>を用いてもよい。また，欧文の引用文等が</w:t>
      </w:r>
    </w:p>
    <w:p w14:paraId="7537A1FF" w14:textId="77777777" w:rsidR="007118B7" w:rsidRPr="007607D6" w:rsidRDefault="007118B7" w:rsidP="00CF29A2">
      <w:pPr>
        <w:pStyle w:val="af3"/>
        <w:ind w:left="454"/>
        <w:jc w:val="left"/>
        <w:rPr>
          <w:rFonts w:cs="Times New Roman"/>
          <w:color w:val="auto"/>
        </w:rPr>
      </w:pPr>
      <w:r w:rsidRPr="007607D6">
        <w:rPr>
          <w:rFonts w:ascii="Times New Roman" w:hAnsi="Times New Roman" w:cs="Times New Roman"/>
          <w:color w:val="auto"/>
        </w:rPr>
        <w:t xml:space="preserve">This Law is enacted in accordance with the Constitution for the purpose of promoting the normalization and standardization of the standard spoken and written Chinese language and its sound development, making it play a better role in public activities, and </w:t>
      </w:r>
      <w:proofErr w:type="spellStart"/>
      <w:r w:rsidRPr="007607D6">
        <w:rPr>
          <w:rFonts w:ascii="Times New Roman" w:hAnsi="Times New Roman" w:cs="Times New Roman"/>
          <w:color w:val="auto"/>
        </w:rPr>
        <w:t>promotint</w:t>
      </w:r>
      <w:proofErr w:type="spellEnd"/>
      <w:r w:rsidRPr="007607D6">
        <w:rPr>
          <w:rFonts w:ascii="Times New Roman" w:hAnsi="Times New Roman" w:cs="Times New Roman"/>
          <w:color w:val="auto"/>
        </w:rPr>
        <w:t xml:space="preserve"> economic and cultural exchange among all the Chinese nationalities and regions</w:t>
      </w:r>
      <w:r w:rsidRPr="007607D6">
        <w:rPr>
          <w:rFonts w:cs="Times New Roman"/>
          <w:color w:val="auto"/>
        </w:rPr>
        <w:t>.</w:t>
      </w:r>
    </w:p>
    <w:p w14:paraId="724E9B8F" w14:textId="77777777" w:rsidR="007118B7" w:rsidRPr="007607D6" w:rsidRDefault="007118B7" w:rsidP="00AC2F25">
      <w:pPr>
        <w:ind w:firstLineChars="100" w:firstLine="227"/>
      </w:pPr>
      <w:r w:rsidRPr="007607D6">
        <w:rPr>
          <w:rFonts w:hint="eastAsia"/>
        </w:rPr>
        <w:t>のように複数行に</w:t>
      </w:r>
      <w:r w:rsidR="0035030E" w:rsidRPr="007607D6">
        <w:rPr>
          <w:rFonts w:hint="eastAsia"/>
        </w:rPr>
        <w:t>わたる</w:t>
      </w:r>
      <w:r w:rsidRPr="007607D6">
        <w:rPr>
          <w:rFonts w:hint="eastAsia"/>
        </w:rPr>
        <w:t>場合，以下のように</w:t>
      </w:r>
    </w:p>
    <w:p w14:paraId="4CB2BAC1" w14:textId="77777777" w:rsidR="007118B7" w:rsidRPr="007607D6" w:rsidRDefault="007118B7" w:rsidP="00E30870">
      <w:pPr>
        <w:pStyle w:val="af3"/>
        <w:ind w:left="454"/>
        <w:rPr>
          <w:rFonts w:ascii="Times New Roman" w:hAnsi="Times New Roman" w:cs="Times New Roman"/>
          <w:color w:val="auto"/>
        </w:rPr>
      </w:pPr>
      <w:r w:rsidRPr="007607D6">
        <w:rPr>
          <w:rFonts w:ascii="Times New Roman" w:hAnsi="Times New Roman" w:cs="Times New Roman"/>
          <w:color w:val="auto"/>
        </w:rPr>
        <w:t xml:space="preserve">This Law is enacted in accordance with the Constitution for the purpose of promoting the normalization and standardization of the standard spoken and written Chinese language and its sound development, making it play a better role in public activities, and </w:t>
      </w:r>
      <w:proofErr w:type="spellStart"/>
      <w:r w:rsidRPr="007607D6">
        <w:rPr>
          <w:rFonts w:ascii="Times New Roman" w:hAnsi="Times New Roman" w:cs="Times New Roman"/>
          <w:color w:val="auto"/>
        </w:rPr>
        <w:t>promotint</w:t>
      </w:r>
      <w:proofErr w:type="spellEnd"/>
      <w:r w:rsidRPr="007607D6">
        <w:rPr>
          <w:rFonts w:ascii="Times New Roman" w:hAnsi="Times New Roman" w:cs="Times New Roman"/>
          <w:color w:val="auto"/>
        </w:rPr>
        <w:t xml:space="preserve"> economic and cultural exchange among all the Chinese nationalities and regions.</w:t>
      </w:r>
    </w:p>
    <w:p w14:paraId="7FB3570D" w14:textId="77777777" w:rsidR="007118B7" w:rsidRPr="007607D6" w:rsidRDefault="007118B7" w:rsidP="00AC2F25">
      <w:pPr>
        <w:ind w:firstLineChars="100" w:firstLine="227"/>
      </w:pPr>
      <w:r w:rsidRPr="007607D6">
        <w:rPr>
          <w:rFonts w:hint="eastAsia"/>
        </w:rPr>
        <w:lastRenderedPageBreak/>
        <w:t>当該段落を両端揃えにして体裁を整えてもよい。</w:t>
      </w:r>
    </w:p>
    <w:p w14:paraId="1E1F7EDE" w14:textId="77777777" w:rsidR="007118B7" w:rsidRPr="007607D6" w:rsidRDefault="007118B7" w:rsidP="00030075">
      <w:pPr>
        <w:ind w:firstLineChars="100" w:firstLine="227"/>
      </w:pPr>
      <w:r w:rsidRPr="007607D6">
        <w:rPr>
          <w:rFonts w:hint="eastAsia"/>
        </w:rPr>
        <w:t>段落頭の字下げはス</w:t>
      </w:r>
      <w:r w:rsidR="00030075" w:rsidRPr="007607D6">
        <w:rPr>
          <w:rFonts w:hint="eastAsia"/>
        </w:rPr>
        <w:t>ペースを挿入するのではなく，インデント機能を字数単位で使用する</w:t>
      </w:r>
      <w:r w:rsidRPr="007607D6">
        <w:rPr>
          <w:rFonts w:hint="eastAsia"/>
        </w:rPr>
        <w:t>。</w:t>
      </w:r>
    </w:p>
    <w:p w14:paraId="3952C8EA" w14:textId="10B71975" w:rsidR="007118B7" w:rsidRPr="007607D6" w:rsidRDefault="007118B7" w:rsidP="00AC2F25">
      <w:pPr>
        <w:ind w:firstLineChars="100" w:firstLine="227"/>
        <w:rPr>
          <w:rFonts w:eastAsia="PMingLiU"/>
        </w:rPr>
      </w:pPr>
      <w:r w:rsidRPr="007607D6">
        <w:rPr>
          <w:rFonts w:hint="eastAsia"/>
        </w:rPr>
        <w:t>強調用の</w:t>
      </w:r>
      <w:r w:rsidRPr="007607D6">
        <w:rPr>
          <w:rFonts w:hint="eastAsia"/>
          <w:b/>
          <w:bCs/>
        </w:rPr>
        <w:t>ボールド</w:t>
      </w:r>
      <w:r w:rsidRPr="007607D6">
        <w:rPr>
          <w:rFonts w:hint="eastAsia"/>
        </w:rPr>
        <w:t>は指定せず，</w:t>
      </w:r>
      <w:r w:rsidRPr="007607D6">
        <w:rPr>
          <w:rFonts w:ascii="ＭＳ 明朝" w:hAnsi="ＭＳ 明朝" w:hint="eastAsia"/>
        </w:rPr>
        <w:t>スタイルから</w:t>
      </w:r>
      <w:r w:rsidRPr="007607D6">
        <w:rPr>
          <w:rStyle w:val="af5"/>
          <w:rFonts w:ascii="ＭＳ 明朝" w:eastAsia="ＭＳ 明朝" w:hAnsi="ＭＳ 明朝" w:hint="eastAsia"/>
        </w:rPr>
        <w:t>強調</w:t>
      </w:r>
      <w:r w:rsidR="00030075" w:rsidRPr="007607D6">
        <w:rPr>
          <w:rStyle w:val="af5"/>
          <w:rFonts w:ascii="ＭＳ 明朝" w:eastAsia="ＭＳ 明朝" w:hAnsi="ＭＳ 明朝" w:hint="eastAsia"/>
        </w:rPr>
        <w:t>を選ぶか</w:t>
      </w:r>
      <w:r w:rsidR="00030075" w:rsidRPr="007607D6">
        <w:rPr>
          <w:rStyle w:val="af5"/>
          <w:rFonts w:ascii="ＭＳ ゴシック" w:hAnsi="ＭＳ ゴシック" w:hint="eastAsia"/>
        </w:rPr>
        <w:t>ゴシック体</w:t>
      </w:r>
      <w:r w:rsidR="00A0708A" w:rsidRPr="007607D6">
        <w:rPr>
          <w:rStyle w:val="af5"/>
          <w:rFonts w:ascii="ＭＳ ゴシック" w:hAnsi="ＭＳ ゴシック" w:hint="eastAsia"/>
        </w:rPr>
        <w:t>（日本語ならＭＳゴシック，</w:t>
      </w:r>
      <w:r w:rsidR="00A0708A" w:rsidRPr="007607D6">
        <w:rPr>
          <w:rFonts w:ascii="SimHei" w:eastAsia="SimHei" w:hAnsi="SimHei" w:hint="eastAsia"/>
        </w:rPr>
        <w:t>中文（简体字</w:t>
      </w:r>
      <w:r w:rsidR="00295755" w:rsidRPr="007607D6">
        <w:rPr>
          <w:rFonts w:ascii="ＭＳ 明朝" w:hAnsi="ＭＳ 明朝" w:cs="ＭＳ 明朝" w:hint="eastAsia"/>
        </w:rPr>
        <w:t>・</w:t>
      </w:r>
      <w:r w:rsidR="00295755" w:rsidRPr="007607D6">
        <w:rPr>
          <w:rFonts w:ascii="SimHei" w:eastAsia="SimHei" w:hAnsi="SimHei" w:hint="eastAsia"/>
        </w:rPr>
        <w:t>繁體字</w:t>
      </w:r>
      <w:r w:rsidR="00A0708A" w:rsidRPr="007607D6">
        <w:rPr>
          <w:rFonts w:ascii="SimHei" w:eastAsia="SimHei" w:hAnsi="SimHei" w:hint="eastAsia"/>
        </w:rPr>
        <w:t>）用</w:t>
      </w:r>
      <w:proofErr w:type="spellStart"/>
      <w:r w:rsidR="00A0708A" w:rsidRPr="007607D6">
        <w:rPr>
          <w:rFonts w:ascii="SimHei" w:eastAsia="SimHei" w:hAnsi="SimHei" w:hint="eastAsia"/>
        </w:rPr>
        <w:t>S</w:t>
      </w:r>
      <w:r w:rsidR="00A0708A" w:rsidRPr="007607D6">
        <w:rPr>
          <w:rFonts w:ascii="SimHei" w:eastAsia="SimHei" w:hAnsi="SimHei"/>
        </w:rPr>
        <w:t>imHei</w:t>
      </w:r>
      <w:proofErr w:type="spellEnd"/>
      <w:r w:rsidR="0078175E" w:rsidRPr="007607D6">
        <w:rPr>
          <w:rFonts w:ascii="ＭＳ 明朝" w:hAnsi="ＭＳ 明朝"/>
        </w:rPr>
        <w:t>）</w:t>
      </w:r>
      <w:r w:rsidR="00FF5678" w:rsidRPr="007607D6">
        <w:rPr>
          <w:rFonts w:ascii="ＭＳ 明朝" w:hAnsi="ＭＳ 明朝" w:hint="eastAsia"/>
        </w:rPr>
        <w:t>を使用する</w:t>
      </w:r>
      <w:r w:rsidRPr="007607D6">
        <w:rPr>
          <w:rFonts w:ascii="ＭＳ 明朝" w:hAnsi="ＭＳ 明朝" w:hint="eastAsia"/>
        </w:rPr>
        <w:t>。</w:t>
      </w:r>
    </w:p>
    <w:p w14:paraId="31C4E18D" w14:textId="77777777" w:rsidR="001E7A31" w:rsidRPr="007607D6" w:rsidRDefault="00FE55B9" w:rsidP="001E7A31">
      <w:pPr>
        <w:rPr>
          <w:rFonts w:ascii="ＭＳ ゴシック" w:eastAsia="ＭＳ ゴシック" w:hAnsi="ＭＳ ゴシック"/>
        </w:rPr>
      </w:pPr>
      <w:r w:rsidRPr="007607D6">
        <w:rPr>
          <w:rFonts w:ascii="ＭＳ ゴシック" w:eastAsia="ＭＳ ゴシック" w:hAnsi="ＭＳ ゴシック" w:hint="eastAsia"/>
        </w:rPr>
        <w:t>一行空ける</w:t>
      </w:r>
      <w:r w:rsidR="00267F4C" w:rsidRPr="00641D23">
        <w:rPr>
          <w:rFonts w:ascii="ＭＳ ゴシック" w:eastAsia="ＭＳ ゴシック" w:hAnsi="ＭＳ ゴシック" w:hint="eastAsia"/>
          <w:color w:val="FF0000"/>
        </w:rPr>
        <w:t>ＭＳゴシック</w:t>
      </w:r>
      <w:r w:rsidRPr="00641D23">
        <w:rPr>
          <w:rFonts w:ascii="ＭＳ ゴシック" w:eastAsia="ＭＳ ゴシック" w:hAnsi="ＭＳ ゴシック" w:hint="eastAsia"/>
          <w:color w:val="FF0000"/>
        </w:rPr>
        <w:t>,1</w:t>
      </w:r>
      <w:r w:rsidRPr="00641D23">
        <w:rPr>
          <w:rFonts w:ascii="ＭＳ ゴシック" w:eastAsia="ＭＳ ゴシック" w:hAnsi="ＭＳ ゴシック"/>
          <w:color w:val="FF0000"/>
        </w:rPr>
        <w:t>1pt</w:t>
      </w:r>
    </w:p>
    <w:p w14:paraId="6FA50440" w14:textId="25814789" w:rsidR="005844D9" w:rsidRPr="007607D6" w:rsidRDefault="005844D9" w:rsidP="001E7A31">
      <w:pPr>
        <w:rPr>
          <w:rFonts w:ascii="ＭＳ ゴシック" w:eastAsia="ＭＳ ゴシック" w:hAnsi="ＭＳ ゴシック"/>
          <w:sz w:val="24"/>
          <w:szCs w:val="24"/>
        </w:rPr>
      </w:pPr>
      <w:r w:rsidRPr="007607D6">
        <w:rPr>
          <w:rFonts w:ascii="ＭＳ ゴシック" w:eastAsia="ＭＳ ゴシック" w:hAnsi="ＭＳ ゴシック" w:hint="eastAsia"/>
          <w:sz w:val="24"/>
          <w:szCs w:val="24"/>
        </w:rPr>
        <w:t>2.</w:t>
      </w:r>
      <w:r w:rsidR="007118B7" w:rsidRPr="007607D6">
        <w:rPr>
          <w:rFonts w:ascii="ＭＳ ゴシック" w:eastAsia="ＭＳ ゴシック" w:hAnsi="ＭＳ ゴシック" w:hint="eastAsia"/>
          <w:sz w:val="24"/>
          <w:szCs w:val="24"/>
        </w:rPr>
        <w:t xml:space="preserve">　</w:t>
      </w:r>
      <w:r w:rsidR="00267F4C" w:rsidRPr="007607D6">
        <w:rPr>
          <w:rFonts w:ascii="ＭＳ ゴシック" w:eastAsia="ＭＳ ゴシック" w:hAnsi="ＭＳ ゴシック" w:hint="eastAsia"/>
          <w:sz w:val="24"/>
          <w:szCs w:val="24"/>
        </w:rPr>
        <w:t>大</w:t>
      </w:r>
      <w:r w:rsidRPr="007607D6">
        <w:rPr>
          <w:rFonts w:ascii="ＭＳ ゴシック" w:eastAsia="ＭＳ ゴシック" w:hAnsi="ＭＳ ゴシック" w:hint="eastAsia"/>
          <w:sz w:val="24"/>
          <w:szCs w:val="24"/>
        </w:rPr>
        <w:t>節見出し</w:t>
      </w:r>
      <w:r w:rsidR="001E7A31" w:rsidRPr="00641D23">
        <w:rPr>
          <w:rFonts w:ascii="ＭＳ ゴシック" w:eastAsia="ＭＳ ゴシック" w:hAnsi="ＭＳ ゴシック" w:hint="eastAsia"/>
          <w:color w:val="FF0000"/>
          <w:sz w:val="24"/>
          <w:szCs w:val="24"/>
        </w:rPr>
        <w:t>ＭＳゴシック,12pt</w:t>
      </w:r>
    </w:p>
    <w:p w14:paraId="05F407EE" w14:textId="4809F911" w:rsidR="001E7A31" w:rsidRPr="007607D6" w:rsidRDefault="007118B7" w:rsidP="001E7A31">
      <w:pPr>
        <w:ind w:firstLineChars="100" w:firstLine="227"/>
      </w:pPr>
      <w:r w:rsidRPr="007607D6">
        <w:rPr>
          <w:rFonts w:hint="eastAsia"/>
        </w:rPr>
        <w:t>大節見出しの前は</w:t>
      </w:r>
      <w:r w:rsidR="009C6E85" w:rsidRPr="007607D6">
        <w:rPr>
          <w:rFonts w:hint="eastAsia"/>
        </w:rPr>
        <w:t>上のように</w:t>
      </w:r>
      <w:r w:rsidRPr="007607D6">
        <w:rPr>
          <w:rFonts w:hint="eastAsia"/>
        </w:rPr>
        <w:t>空白行を入れ</w:t>
      </w:r>
      <w:r w:rsidR="00267F4C" w:rsidRPr="007607D6">
        <w:rPr>
          <w:rFonts w:hint="eastAsia"/>
        </w:rPr>
        <w:t>る</w:t>
      </w:r>
      <w:r w:rsidRPr="007607D6">
        <w:rPr>
          <w:rFonts w:hint="eastAsia"/>
        </w:rPr>
        <w:t>。</w:t>
      </w:r>
    </w:p>
    <w:p w14:paraId="45D98BF5" w14:textId="4E744CD7" w:rsidR="007118B7" w:rsidRPr="007607D6" w:rsidRDefault="007118B7" w:rsidP="001E7A31">
      <w:pPr>
        <w:rPr>
          <w:rFonts w:ascii="ＭＳ ゴシック" w:eastAsia="ＭＳ ゴシック" w:hAnsi="ＭＳ ゴシック"/>
          <w:sz w:val="24"/>
          <w:szCs w:val="24"/>
        </w:rPr>
      </w:pPr>
      <w:r w:rsidRPr="007607D6">
        <w:rPr>
          <w:rFonts w:ascii="ＭＳ ゴシック" w:eastAsia="ＭＳ ゴシック" w:hAnsi="ＭＳ ゴシック" w:hint="eastAsia"/>
          <w:sz w:val="24"/>
          <w:szCs w:val="24"/>
        </w:rPr>
        <w:t xml:space="preserve">2.1　</w:t>
      </w:r>
      <w:r w:rsidR="001E7A31" w:rsidRPr="007607D6">
        <w:rPr>
          <w:rFonts w:ascii="ＭＳ ゴシック" w:eastAsia="ＭＳ ゴシック" w:hAnsi="ＭＳ ゴシック" w:hint="eastAsia"/>
          <w:sz w:val="24"/>
          <w:szCs w:val="24"/>
        </w:rPr>
        <w:t xml:space="preserve">小節見出し </w:t>
      </w:r>
      <w:r w:rsidR="001E7A31" w:rsidRPr="00641D23">
        <w:rPr>
          <w:rFonts w:ascii="ＭＳ ゴシック" w:eastAsia="ＭＳ ゴシック" w:hAnsi="ＭＳ ゴシック" w:hint="eastAsia"/>
          <w:color w:val="FF0000"/>
          <w:sz w:val="24"/>
          <w:szCs w:val="24"/>
        </w:rPr>
        <w:t>ＭＳゴシック,12pt</w:t>
      </w:r>
    </w:p>
    <w:p w14:paraId="45DB1B28" w14:textId="036A2123" w:rsidR="005844D9" w:rsidRPr="007607D6" w:rsidRDefault="007118B7" w:rsidP="00AC2F25">
      <w:pPr>
        <w:ind w:firstLineChars="100" w:firstLine="227"/>
      </w:pPr>
      <w:r w:rsidRPr="007607D6">
        <w:rPr>
          <w:rFonts w:hint="eastAsia"/>
        </w:rPr>
        <w:t>小</w:t>
      </w:r>
      <w:r w:rsidR="00267F4C" w:rsidRPr="007607D6">
        <w:rPr>
          <w:rFonts w:hint="eastAsia"/>
        </w:rPr>
        <w:t>節</w:t>
      </w:r>
      <w:r w:rsidRPr="007607D6">
        <w:rPr>
          <w:rFonts w:hint="eastAsia"/>
        </w:rPr>
        <w:t>見出しの前</w:t>
      </w:r>
      <w:r w:rsidR="009C6E85" w:rsidRPr="007607D6">
        <w:rPr>
          <w:rFonts w:hint="eastAsia"/>
        </w:rPr>
        <w:t>は</w:t>
      </w:r>
      <w:r w:rsidRPr="007607D6">
        <w:rPr>
          <w:rFonts w:hint="eastAsia"/>
        </w:rPr>
        <w:t>空白行</w:t>
      </w:r>
      <w:r w:rsidR="009C6E85" w:rsidRPr="007607D6">
        <w:rPr>
          <w:rFonts w:hint="eastAsia"/>
        </w:rPr>
        <w:t>を</w:t>
      </w:r>
      <w:r w:rsidRPr="007607D6">
        <w:rPr>
          <w:rFonts w:hint="eastAsia"/>
        </w:rPr>
        <w:t>入れない。</w:t>
      </w:r>
    </w:p>
    <w:p w14:paraId="01ADAF9E" w14:textId="77777777" w:rsidR="00213122" w:rsidRPr="007607D6" w:rsidRDefault="00213122" w:rsidP="00213122">
      <w:pPr>
        <w:ind w:firstLineChars="100" w:firstLine="227"/>
        <w:jc w:val="center"/>
      </w:pPr>
      <w:r w:rsidRPr="007607D6">
        <w:rPr>
          <w:noProof/>
        </w:rPr>
        <w:drawing>
          <wp:inline distT="0" distB="0" distL="0" distR="0" wp14:anchorId="74961A72" wp14:editId="3D816CCB">
            <wp:extent cx="3019425" cy="141638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jpeg"/>
                    <pic:cNvPicPr/>
                  </pic:nvPicPr>
                  <pic:blipFill>
                    <a:blip r:embed="rId7">
                      <a:extLst>
                        <a:ext uri="{28A0092B-C50C-407E-A947-70E740481C1C}">
                          <a14:useLocalDpi xmlns:a14="http://schemas.microsoft.com/office/drawing/2010/main" val="0"/>
                        </a:ext>
                      </a:extLst>
                    </a:blip>
                    <a:stretch>
                      <a:fillRect/>
                    </a:stretch>
                  </pic:blipFill>
                  <pic:spPr>
                    <a:xfrm>
                      <a:off x="0" y="0"/>
                      <a:ext cx="3019425" cy="1416384"/>
                    </a:xfrm>
                    <a:prstGeom prst="rect">
                      <a:avLst/>
                    </a:prstGeom>
                  </pic:spPr>
                </pic:pic>
              </a:graphicData>
            </a:graphic>
          </wp:inline>
        </w:drawing>
      </w:r>
    </w:p>
    <w:p w14:paraId="7F36EAF4" w14:textId="77777777" w:rsidR="00213122" w:rsidRPr="007607D6" w:rsidRDefault="00213122" w:rsidP="00213122">
      <w:pPr>
        <w:ind w:firstLineChars="100" w:firstLine="227"/>
        <w:jc w:val="center"/>
        <w:rPr>
          <w:rFonts w:ascii="ＭＳ 明朝" w:hAnsi="ＭＳ 明朝"/>
        </w:rPr>
      </w:pPr>
      <w:r w:rsidRPr="007607D6">
        <w:rPr>
          <w:rFonts w:ascii="ＭＳ 明朝" w:hAnsi="ＭＳ 明朝" w:hint="eastAsia"/>
        </w:rPr>
        <w:t>図.〇〇〇</w:t>
      </w:r>
    </w:p>
    <w:p w14:paraId="78E09970" w14:textId="77777777" w:rsidR="005844D9" w:rsidRPr="007607D6" w:rsidRDefault="005844D9" w:rsidP="005844D9"/>
    <w:p w14:paraId="5B6B45C3" w14:textId="77203917" w:rsidR="002E6460" w:rsidRPr="007607D6" w:rsidRDefault="002E6460" w:rsidP="005844D9">
      <w:pPr>
        <w:rPr>
          <w:rFonts w:ascii="ＭＳ ゴシック" w:eastAsia="ＭＳ ゴシック" w:hAnsi="ＭＳ ゴシック"/>
          <w:sz w:val="24"/>
          <w:szCs w:val="24"/>
        </w:rPr>
      </w:pPr>
      <w:r w:rsidRPr="007607D6">
        <w:rPr>
          <w:rFonts w:ascii="ＭＳ ゴシック" w:eastAsia="ＭＳ ゴシック" w:hAnsi="ＭＳ ゴシック" w:hint="eastAsia"/>
          <w:sz w:val="18"/>
          <w:szCs w:val="18"/>
        </w:rPr>
        <w:t>参考文献</w:t>
      </w:r>
      <w:r w:rsidR="00423A0B">
        <w:rPr>
          <w:rFonts w:ascii="ＭＳ ゴシック" w:eastAsia="ＭＳ ゴシック" w:hAnsi="ＭＳ ゴシック" w:hint="eastAsia"/>
          <w:sz w:val="18"/>
          <w:szCs w:val="18"/>
        </w:rPr>
        <w:t xml:space="preserve"> </w:t>
      </w:r>
      <w:r w:rsidR="004C74D4" w:rsidRPr="00641D23">
        <w:rPr>
          <w:rFonts w:ascii="ＭＳ ゴシック" w:eastAsia="ＭＳ ゴシック" w:hAnsi="ＭＳ ゴシック" w:hint="eastAsia"/>
          <w:color w:val="FF0000"/>
          <w:sz w:val="18"/>
          <w:szCs w:val="18"/>
        </w:rPr>
        <w:t>ＭＳゴシック,9pt</w:t>
      </w:r>
    </w:p>
    <w:p w14:paraId="3D602F38" w14:textId="36E046DF" w:rsidR="002E6460" w:rsidRPr="007607D6" w:rsidRDefault="00624162" w:rsidP="006E06BC">
      <w:pPr>
        <w:pStyle w:val="af1"/>
        <w:ind w:left="187" w:hanging="187"/>
        <w:rPr>
          <w:rFonts w:ascii="ＭＳ 明朝" w:hAnsi="ＭＳ 明朝"/>
        </w:rPr>
      </w:pPr>
      <w:r w:rsidRPr="007607D6">
        <w:rPr>
          <w:rFonts w:ascii="ＭＳ 明朝" w:hAnsi="ＭＳ 明朝" w:hint="eastAsia"/>
        </w:rPr>
        <w:t>日本語文献，中国語文献，欧文文献に分け，</w:t>
      </w:r>
      <w:r w:rsidR="00AE55CD" w:rsidRPr="007607D6">
        <w:rPr>
          <w:rFonts w:ascii="ＭＳ 明朝" w:hAnsi="ＭＳ 明朝" w:hint="eastAsia"/>
        </w:rPr>
        <w:t>各々</w:t>
      </w:r>
      <w:r w:rsidRPr="007607D6">
        <w:rPr>
          <w:rFonts w:ascii="ＭＳ 明朝" w:hAnsi="ＭＳ 明朝" w:hint="eastAsia"/>
        </w:rPr>
        <w:t>アルファベット順に記載する。</w:t>
      </w:r>
    </w:p>
    <w:p w14:paraId="2E0047F8" w14:textId="77777777" w:rsidR="00624162" w:rsidRPr="007607D6" w:rsidRDefault="00624162" w:rsidP="006E06BC">
      <w:pPr>
        <w:pStyle w:val="af1"/>
        <w:ind w:left="187" w:hanging="187"/>
        <w:rPr>
          <w:rFonts w:ascii="ＭＳ 明朝" w:hAnsi="ＭＳ 明朝"/>
        </w:rPr>
      </w:pPr>
      <w:r w:rsidRPr="007607D6">
        <w:rPr>
          <w:rFonts w:ascii="ＭＳ 明朝" w:hAnsi="ＭＳ 明朝" w:hint="eastAsia"/>
        </w:rPr>
        <w:t>荒川清秀2010.“了”をいかに教えるか，『中国語教育』8：1-17頁。</w:t>
      </w:r>
      <w:r w:rsidR="00774822" w:rsidRPr="00641D23">
        <w:rPr>
          <w:rFonts w:ascii="ＭＳ 明朝" w:hAnsi="ＭＳ 明朝" w:hint="eastAsia"/>
          <w:color w:val="FF0000"/>
        </w:rPr>
        <w:t>ＭＳ明朝,9pt</w:t>
      </w:r>
    </w:p>
    <w:p w14:paraId="5BD5B9A7" w14:textId="77777777" w:rsidR="00624162" w:rsidRPr="007607D6" w:rsidRDefault="00624162" w:rsidP="006E06BC">
      <w:pPr>
        <w:pStyle w:val="af1"/>
        <w:ind w:left="187" w:hanging="187"/>
        <w:rPr>
          <w:lang w:eastAsia="zh-CN"/>
        </w:rPr>
      </w:pPr>
      <w:r w:rsidRPr="007607D6">
        <w:rPr>
          <w:rFonts w:ascii="ＭＳ 明朝" w:hAnsi="ＭＳ 明朝" w:hint="eastAsia"/>
        </w:rPr>
        <w:t>大河内康憲1997.『中国語の諸相』：161-174頁。</w:t>
      </w:r>
      <w:r w:rsidRPr="007607D6">
        <w:rPr>
          <w:rFonts w:ascii="ＭＳ 明朝" w:hAnsi="ＭＳ 明朝" w:hint="eastAsia"/>
          <w:lang w:eastAsia="zh-CN"/>
        </w:rPr>
        <w:t>東京：白帝社。</w:t>
      </w:r>
    </w:p>
    <w:p w14:paraId="31401D3A" w14:textId="50E8EEFE" w:rsidR="00624162" w:rsidRPr="007607D6" w:rsidRDefault="00624162" w:rsidP="006E06BC">
      <w:pPr>
        <w:pStyle w:val="af1"/>
        <w:ind w:left="187" w:hanging="187"/>
        <w:rPr>
          <w:rFonts w:ascii="ＭＳ 明朝" w:hAnsi="ＭＳ 明朝"/>
          <w:lang w:eastAsia="zh-TW"/>
        </w:rPr>
      </w:pPr>
      <w:r w:rsidRPr="00BB1C43">
        <w:rPr>
          <w:rFonts w:ascii="SimSun" w:eastAsia="SimSun" w:hAnsi="SimSun" w:cs="PMingLiU" w:hint="eastAsia"/>
          <w:lang w:eastAsia="zh-CN"/>
        </w:rPr>
        <w:t>陆俭</w:t>
      </w:r>
      <w:r w:rsidRPr="00BB1C43">
        <w:rPr>
          <w:rFonts w:ascii="SimSun" w:eastAsia="SimSun" w:hAnsi="SimSun" w:cs="ＭＳ 明朝" w:hint="eastAsia"/>
          <w:lang w:eastAsia="zh-CN"/>
        </w:rPr>
        <w:t>明</w:t>
      </w:r>
      <w:r w:rsidRPr="00BB1C43">
        <w:rPr>
          <w:rFonts w:ascii="SimSun" w:eastAsia="SimSun" w:hAnsi="SimSun"/>
          <w:lang w:eastAsia="zh-CN"/>
        </w:rPr>
        <w:t>2007.</w:t>
      </w:r>
      <w:r w:rsidRPr="00BB1C43">
        <w:rPr>
          <w:rFonts w:ascii="SimSun" w:eastAsia="SimSun" w:hAnsi="SimSun" w:cs="PMingLiU" w:hint="eastAsia"/>
          <w:lang w:eastAsia="zh-CN"/>
        </w:rPr>
        <w:t>汉语</w:t>
      </w:r>
      <w:r w:rsidRPr="00BB1C43">
        <w:rPr>
          <w:rFonts w:ascii="SimSun" w:eastAsia="SimSun" w:hAnsi="SimSun" w:cs="ＭＳ 明朝" w:hint="eastAsia"/>
          <w:lang w:eastAsia="zh-CN"/>
        </w:rPr>
        <w:t>作</w:t>
      </w:r>
      <w:r w:rsidRPr="00BB1C43">
        <w:rPr>
          <w:rFonts w:ascii="SimSun" w:eastAsia="SimSun" w:hAnsi="SimSun" w:cs="PMingLiU" w:hint="eastAsia"/>
          <w:lang w:eastAsia="zh-CN"/>
        </w:rPr>
        <w:t>为</w:t>
      </w:r>
      <w:r w:rsidRPr="00BB1C43">
        <w:rPr>
          <w:rFonts w:ascii="SimSun" w:eastAsia="SimSun" w:hAnsi="SimSun" w:cs="ＭＳ 明朝" w:hint="eastAsia"/>
          <w:lang w:eastAsia="zh-CN"/>
        </w:rPr>
        <w:t>第二</w:t>
      </w:r>
      <w:r w:rsidRPr="00BB1C43">
        <w:rPr>
          <w:rFonts w:ascii="SimSun" w:eastAsia="SimSun" w:hAnsi="SimSun" w:cs="PMingLiU" w:hint="eastAsia"/>
          <w:lang w:eastAsia="zh-CN"/>
        </w:rPr>
        <w:t>语</w:t>
      </w:r>
      <w:r w:rsidRPr="00BB1C43">
        <w:rPr>
          <w:rFonts w:ascii="SimSun" w:eastAsia="SimSun" w:hAnsi="SimSun" w:cs="ＭＳ 明朝" w:hint="eastAsia"/>
          <w:lang w:eastAsia="zh-CN"/>
        </w:rPr>
        <w:t>言教学的本体研究和</w:t>
      </w:r>
      <w:r w:rsidRPr="00BB1C43">
        <w:rPr>
          <w:rFonts w:ascii="SimSun" w:eastAsia="SimSun" w:hAnsi="SimSun" w:cs="PMingLiU" w:hint="eastAsia"/>
          <w:lang w:eastAsia="zh-CN"/>
        </w:rPr>
        <w:t>汉语</w:t>
      </w:r>
      <w:r w:rsidRPr="00BB1C43">
        <w:rPr>
          <w:rFonts w:ascii="SimSun" w:eastAsia="SimSun" w:hAnsi="SimSun" w:cs="ＭＳ 明朝" w:hint="eastAsia"/>
          <w:lang w:eastAsia="zh-CN"/>
        </w:rPr>
        <w:t>本体研究，《世界</w:t>
      </w:r>
      <w:r w:rsidRPr="00BB1C43">
        <w:rPr>
          <w:rFonts w:ascii="SimSun" w:eastAsia="SimSun" w:hAnsi="SimSun" w:cs="PMingLiU" w:hint="eastAsia"/>
          <w:lang w:eastAsia="zh-CN"/>
        </w:rPr>
        <w:t>汉语</w:t>
      </w:r>
      <w:r w:rsidRPr="00BB1C43">
        <w:rPr>
          <w:rFonts w:ascii="SimSun" w:eastAsia="SimSun" w:hAnsi="SimSun" w:cs="ＭＳ 明朝" w:hint="eastAsia"/>
          <w:lang w:eastAsia="zh-CN"/>
        </w:rPr>
        <w:t>教学》</w:t>
      </w:r>
      <w:r w:rsidRPr="00BB1C43">
        <w:rPr>
          <w:rFonts w:ascii="SimSun" w:eastAsia="SimSun" w:hAnsi="SimSun"/>
          <w:lang w:eastAsia="zh-CN"/>
        </w:rPr>
        <w:t>3</w:t>
      </w:r>
      <w:r w:rsidRPr="00BB1C43">
        <w:rPr>
          <w:rFonts w:ascii="SimSun" w:eastAsia="SimSun" w:hAnsi="SimSun" w:cs="ＭＳ 明朝" w:hint="eastAsia"/>
          <w:lang w:eastAsia="zh-CN"/>
        </w:rPr>
        <w:t>∶</w:t>
      </w:r>
      <w:r w:rsidRPr="00BB1C43">
        <w:rPr>
          <w:rFonts w:ascii="SimSun" w:eastAsia="SimSun" w:hAnsi="SimSun"/>
          <w:lang w:eastAsia="zh-CN"/>
        </w:rPr>
        <w:t>94-97</w:t>
      </w:r>
      <w:r w:rsidRPr="00BB1C43">
        <w:rPr>
          <w:rFonts w:ascii="SimSun" w:eastAsia="SimSun" w:hAnsi="SimSun" w:cs="PMingLiU" w:hint="eastAsia"/>
          <w:lang w:eastAsia="zh-CN"/>
        </w:rPr>
        <w:t>页</w:t>
      </w:r>
      <w:r w:rsidRPr="00BB1C43">
        <w:rPr>
          <w:rFonts w:ascii="SimSun" w:eastAsia="SimSun" w:hAnsi="SimSun" w:cs="ＭＳ 明朝" w:hint="eastAsia"/>
          <w:lang w:eastAsia="zh-CN"/>
        </w:rPr>
        <w:t>。</w:t>
      </w:r>
      <w:r w:rsidR="00721E05" w:rsidRPr="00641D23">
        <w:rPr>
          <w:rFonts w:ascii="SimSun" w:eastAsia="SimSun" w:hAnsi="SimSun" w:hint="eastAsia"/>
          <w:color w:val="FF0000"/>
          <w:lang w:eastAsia="zh-TW"/>
        </w:rPr>
        <w:t>S</w:t>
      </w:r>
      <w:r w:rsidR="00721E05" w:rsidRPr="00641D23">
        <w:rPr>
          <w:rFonts w:ascii="SimSun" w:eastAsia="SimSun" w:hAnsi="SimSun"/>
          <w:color w:val="FF0000"/>
          <w:lang w:eastAsia="zh-TW"/>
        </w:rPr>
        <w:t>imSun</w:t>
      </w:r>
      <w:r w:rsidR="00721E05" w:rsidRPr="00641D23">
        <w:rPr>
          <w:rFonts w:ascii="SimSun" w:eastAsia="SimSun" w:hAnsi="SimSun" w:hint="eastAsia"/>
          <w:color w:val="FF0000"/>
          <w:lang w:eastAsia="zh-TW"/>
        </w:rPr>
        <w:t>,9pt</w:t>
      </w:r>
    </w:p>
    <w:p w14:paraId="68F90F37" w14:textId="40D8A80A" w:rsidR="00721E05" w:rsidRPr="007607D6" w:rsidRDefault="00721E05" w:rsidP="00721E05">
      <w:pPr>
        <w:pStyle w:val="af2"/>
        <w:ind w:left="187" w:hanging="187"/>
        <w:rPr>
          <w:rFonts w:ascii="MingLiU" w:eastAsia="MingLiU" w:hAnsi="MingLiU"/>
          <w:lang w:eastAsia="zh-CN"/>
        </w:rPr>
      </w:pPr>
      <w:r w:rsidRPr="007607D6">
        <w:rPr>
          <w:rFonts w:ascii="MingLiU" w:eastAsia="MingLiU" w:hAnsi="MingLiU" w:hint="eastAsia"/>
          <w:szCs w:val="18"/>
          <w:shd w:val="clear" w:color="auto" w:fill="FFFFFF"/>
          <w:lang w:eastAsia="zh-TW"/>
        </w:rPr>
        <w:t>饒宗頤1</w:t>
      </w:r>
      <w:r w:rsidRPr="007607D6">
        <w:rPr>
          <w:rFonts w:ascii="MingLiU" w:eastAsia="MingLiU" w:hAnsi="MingLiU"/>
          <w:szCs w:val="18"/>
          <w:shd w:val="clear" w:color="auto" w:fill="FFFFFF"/>
          <w:lang w:eastAsia="zh-TW"/>
        </w:rPr>
        <w:t>959.</w:t>
      </w:r>
      <w:r w:rsidRPr="007607D6">
        <w:rPr>
          <w:rFonts w:ascii="MingLiU" w:eastAsia="MingLiU" w:hAnsi="MingLiU" w:hint="eastAsia"/>
          <w:szCs w:val="18"/>
          <w:shd w:val="clear" w:color="auto" w:fill="FFFFFF"/>
          <w:lang w:eastAsia="zh-TW"/>
        </w:rPr>
        <w:t>《殷代貞卜人物通考》上册</w:t>
      </w:r>
      <w:r w:rsidR="00324753" w:rsidRPr="007607D6">
        <w:rPr>
          <w:rFonts w:ascii="MingLiU" w:eastAsia="MingLiU" w:hAnsi="MingLiU" w:hint="eastAsia"/>
          <w:szCs w:val="18"/>
          <w:shd w:val="clear" w:color="auto" w:fill="FFFFFF"/>
          <w:lang w:eastAsia="zh-TW"/>
        </w:rPr>
        <w:t>：</w:t>
      </w:r>
      <w:r w:rsidR="00324753" w:rsidRPr="007607D6">
        <w:rPr>
          <w:rFonts w:ascii="MingLiU" w:eastAsiaTheme="minorEastAsia" w:hAnsi="MingLiU" w:hint="eastAsia"/>
          <w:szCs w:val="18"/>
          <w:shd w:val="clear" w:color="auto" w:fill="FFFFFF"/>
          <w:lang w:eastAsia="zh-TW"/>
        </w:rPr>
        <w:t>1</w:t>
      </w:r>
      <w:r w:rsidR="00324753" w:rsidRPr="007607D6">
        <w:rPr>
          <w:rFonts w:ascii="MingLiU" w:eastAsiaTheme="minorEastAsia" w:hAnsi="MingLiU"/>
          <w:szCs w:val="18"/>
          <w:shd w:val="clear" w:color="auto" w:fill="FFFFFF"/>
          <w:lang w:eastAsia="zh-TW"/>
        </w:rPr>
        <w:t>8-</w:t>
      </w:r>
      <w:r w:rsidR="00324753" w:rsidRPr="007607D6">
        <w:rPr>
          <w:rFonts w:ascii="MingLiU" w:eastAsia="MingLiU" w:hAnsi="MingLiU" w:hint="eastAsia"/>
          <w:szCs w:val="18"/>
          <w:shd w:val="clear" w:color="auto" w:fill="FFFFFF"/>
          <w:lang w:eastAsia="zh-TW"/>
        </w:rPr>
        <w:t>2</w:t>
      </w:r>
      <w:r w:rsidR="00324753" w:rsidRPr="007607D6">
        <w:rPr>
          <w:rFonts w:ascii="MingLiU" w:eastAsia="MingLiU" w:hAnsi="MingLiU"/>
          <w:szCs w:val="18"/>
          <w:shd w:val="clear" w:color="auto" w:fill="FFFFFF"/>
          <w:lang w:eastAsia="zh-TW"/>
        </w:rPr>
        <w:t>0</w:t>
      </w:r>
      <w:r w:rsidR="00324753" w:rsidRPr="007607D6">
        <w:rPr>
          <w:rFonts w:ascii="MingLiU" w:eastAsia="MingLiU" w:hAnsi="MingLiU" w:hint="eastAsia"/>
          <w:szCs w:val="18"/>
          <w:shd w:val="clear" w:color="auto" w:fill="FFFFFF"/>
          <w:lang w:eastAsia="zh-TW"/>
        </w:rPr>
        <w:t>頁</w:t>
      </w:r>
      <w:r w:rsidRPr="007607D6">
        <w:rPr>
          <w:rFonts w:ascii="MingLiU" w:eastAsia="MingLiU" w:hAnsi="MingLiU" w:hint="eastAsia"/>
          <w:szCs w:val="18"/>
          <w:shd w:val="clear" w:color="auto" w:fill="FFFFFF"/>
          <w:lang w:eastAsia="zh-TW"/>
        </w:rPr>
        <w:t>。香港：香港大學出版社。</w:t>
      </w:r>
      <w:r w:rsidRPr="00641D23">
        <w:rPr>
          <w:rFonts w:ascii="MingLiU" w:eastAsia="MingLiU" w:hAnsi="MingLiU" w:hint="eastAsia"/>
          <w:color w:val="FF0000"/>
          <w:szCs w:val="18"/>
          <w:shd w:val="clear" w:color="auto" w:fill="FFFFFF"/>
        </w:rPr>
        <w:t>MingLiU,9pt</w:t>
      </w:r>
    </w:p>
    <w:p w14:paraId="03AE0095" w14:textId="77777777" w:rsidR="00624162" w:rsidRPr="007607D6" w:rsidRDefault="00624162" w:rsidP="008863F4">
      <w:pPr>
        <w:pStyle w:val="af1"/>
        <w:ind w:left="187" w:hanging="187"/>
        <w:rPr>
          <w:rFonts w:ascii="Times New Roman" w:hAnsi="Times New Roman" w:cs="Times New Roman"/>
          <w:lang w:eastAsia="zh-CN"/>
        </w:rPr>
      </w:pPr>
      <w:r w:rsidRPr="007607D6">
        <w:rPr>
          <w:rFonts w:ascii="Times New Roman" w:hAnsi="Times New Roman" w:cs="Times New Roman"/>
          <w:lang w:eastAsia="zh-CN"/>
        </w:rPr>
        <w:t xml:space="preserve">Chao, </w:t>
      </w:r>
      <w:proofErr w:type="spellStart"/>
      <w:r w:rsidRPr="007607D6">
        <w:rPr>
          <w:rFonts w:ascii="Times New Roman" w:hAnsi="Times New Roman" w:cs="Times New Roman"/>
          <w:lang w:eastAsia="zh-CN"/>
        </w:rPr>
        <w:t>Yuenren</w:t>
      </w:r>
      <w:proofErr w:type="spellEnd"/>
      <w:r w:rsidRPr="007607D6">
        <w:rPr>
          <w:rFonts w:ascii="Times New Roman" w:hAnsi="Times New Roman" w:cs="Times New Roman"/>
          <w:lang w:eastAsia="zh-CN"/>
        </w:rPr>
        <w:t xml:space="preserve">. 1968. A Grammar of Spoken </w:t>
      </w:r>
      <w:proofErr w:type="spellStart"/>
      <w:r w:rsidRPr="007607D6">
        <w:rPr>
          <w:rFonts w:ascii="Times New Roman" w:hAnsi="Times New Roman" w:cs="Times New Roman"/>
          <w:lang w:eastAsia="zh-CN"/>
        </w:rPr>
        <w:t>Chinese.Berkeley</w:t>
      </w:r>
      <w:proofErr w:type="spellEnd"/>
      <w:r w:rsidRPr="007607D6">
        <w:rPr>
          <w:rFonts w:ascii="Times New Roman" w:hAnsi="Times New Roman" w:cs="Times New Roman"/>
          <w:lang w:eastAsia="zh-CN"/>
        </w:rPr>
        <w:t>: University of California Press. 72-75</w:t>
      </w:r>
      <w:r w:rsidRPr="007607D6">
        <w:rPr>
          <w:rFonts w:ascii="Times New Roman" w:hAnsi="Times New Roman" w:cs="Times New Roman"/>
          <w:lang w:eastAsia="zh-CN"/>
        </w:rPr>
        <w:t>．</w:t>
      </w:r>
    </w:p>
    <w:p w14:paraId="455904AF" w14:textId="77777777" w:rsidR="002E6460" w:rsidRPr="007607D6" w:rsidRDefault="00624162" w:rsidP="008863F4">
      <w:pPr>
        <w:pStyle w:val="af1"/>
        <w:ind w:left="187" w:hanging="187"/>
        <w:rPr>
          <w:rFonts w:ascii="Times New Roman" w:hAnsi="Times New Roman" w:cs="Times New Roman"/>
          <w:lang w:eastAsia="zh-CN"/>
        </w:rPr>
      </w:pPr>
      <w:r w:rsidRPr="007607D6">
        <w:rPr>
          <w:rFonts w:ascii="Times New Roman" w:hAnsi="Times New Roman" w:cs="Times New Roman"/>
          <w:lang w:eastAsia="zh-CN"/>
        </w:rPr>
        <w:t xml:space="preserve">Hashimoto, </w:t>
      </w:r>
      <w:proofErr w:type="spellStart"/>
      <w:r w:rsidRPr="007607D6">
        <w:rPr>
          <w:rFonts w:ascii="Times New Roman" w:hAnsi="Times New Roman" w:cs="Times New Roman"/>
          <w:lang w:eastAsia="zh-CN"/>
        </w:rPr>
        <w:t>Mantaro</w:t>
      </w:r>
      <w:proofErr w:type="spellEnd"/>
      <w:r w:rsidRPr="007607D6">
        <w:rPr>
          <w:rFonts w:ascii="Times New Roman" w:hAnsi="Times New Roman" w:cs="Times New Roman"/>
          <w:lang w:eastAsia="zh-CN"/>
        </w:rPr>
        <w:t xml:space="preserve">. 1986. The </w:t>
      </w:r>
      <w:proofErr w:type="spellStart"/>
      <w:r w:rsidRPr="007607D6">
        <w:rPr>
          <w:rFonts w:ascii="Times New Roman" w:hAnsi="Times New Roman" w:cs="Times New Roman"/>
          <w:lang w:eastAsia="zh-CN"/>
        </w:rPr>
        <w:t>Altaicization</w:t>
      </w:r>
      <w:proofErr w:type="spellEnd"/>
      <w:r w:rsidRPr="007607D6">
        <w:rPr>
          <w:rFonts w:ascii="Times New Roman" w:hAnsi="Times New Roman" w:cs="Times New Roman"/>
          <w:lang w:eastAsia="zh-CN"/>
        </w:rPr>
        <w:t xml:space="preserve"> of Northern Chinese. In John McCoy and Timothy Light (eds.), Contributions to Sino-Tibetan Studies (Cornell Linguistics Contributions). Leiden: E. J. Brill. 76-97.</w:t>
      </w:r>
    </w:p>
    <w:p w14:paraId="03157C07" w14:textId="2A3B3067" w:rsidR="002E6460" w:rsidRPr="007607D6" w:rsidRDefault="002E6460" w:rsidP="006E06BC">
      <w:pPr>
        <w:pStyle w:val="af1"/>
        <w:ind w:left="187" w:hanging="187"/>
        <w:rPr>
          <w:rFonts w:ascii="ＭＳ ゴシック" w:eastAsia="ＭＳ ゴシック" w:hAnsi="ＭＳ ゴシック"/>
        </w:rPr>
      </w:pPr>
      <w:r w:rsidRPr="007607D6">
        <w:rPr>
          <w:rFonts w:ascii="ＭＳ ゴシック" w:eastAsia="ＭＳ ゴシック" w:hAnsi="ＭＳ ゴシック" w:hint="eastAsia"/>
        </w:rPr>
        <w:t>用例出典</w:t>
      </w:r>
      <w:r w:rsidR="00423A0B">
        <w:rPr>
          <w:rFonts w:ascii="ＭＳ ゴシック" w:eastAsia="ＭＳ ゴシック" w:hAnsi="ＭＳ ゴシック" w:hint="eastAsia"/>
        </w:rPr>
        <w:t xml:space="preserve"> </w:t>
      </w:r>
      <w:r w:rsidR="004C74D4" w:rsidRPr="00641D23">
        <w:rPr>
          <w:rFonts w:ascii="ＭＳ ゴシック" w:eastAsia="ＭＳ ゴシック" w:hAnsi="ＭＳ ゴシック" w:hint="eastAsia"/>
          <w:color w:val="FF0000"/>
          <w:szCs w:val="18"/>
        </w:rPr>
        <w:t>ＭＳゴシック,9pt</w:t>
      </w:r>
    </w:p>
    <w:p w14:paraId="53324CE8" w14:textId="77777777" w:rsidR="00646CA5" w:rsidRPr="007607D6" w:rsidRDefault="00646CA5" w:rsidP="00646CA5">
      <w:pPr>
        <w:pStyle w:val="af2"/>
        <w:ind w:left="187" w:hanging="187"/>
        <w:rPr>
          <w:rFonts w:ascii="SimSun" w:eastAsia="SimSun" w:hAnsi="SimSun" w:cs="Times New Roman"/>
          <w:lang w:eastAsia="zh-CN"/>
        </w:rPr>
      </w:pPr>
      <w:r w:rsidRPr="007607D6">
        <w:rPr>
          <w:rFonts w:ascii="SimSun" w:eastAsia="SimSun" w:hAnsi="SimSun" w:hint="eastAsia"/>
          <w:lang w:eastAsia="zh-CN"/>
        </w:rPr>
        <w:t>北京大学中国</w:t>
      </w:r>
      <w:r w:rsidRPr="007607D6">
        <w:rPr>
          <w:rFonts w:ascii="SimSun" w:eastAsia="SimSun" w:hAnsi="SimSun" w:cs="PMingLiU" w:hint="eastAsia"/>
          <w:lang w:eastAsia="zh-CN"/>
        </w:rPr>
        <w:t>语</w:t>
      </w:r>
      <w:r w:rsidRPr="007607D6">
        <w:rPr>
          <w:rFonts w:ascii="SimSun" w:eastAsia="SimSun" w:hAnsi="SimSun" w:cs="ＭＳ 明朝" w:hint="eastAsia"/>
          <w:lang w:eastAsia="zh-CN"/>
        </w:rPr>
        <w:t>言学研究中心</w:t>
      </w:r>
      <w:r w:rsidRPr="007607D6">
        <w:rPr>
          <w:rFonts w:ascii="SimSun" w:eastAsia="SimSun" w:hAnsi="SimSun"/>
          <w:lang w:eastAsia="zh-CN"/>
        </w:rPr>
        <w:t xml:space="preserve"> CCL</w:t>
      </w:r>
      <w:r w:rsidRPr="007607D6">
        <w:rPr>
          <w:rFonts w:ascii="SimSun" w:eastAsia="SimSun" w:hAnsi="SimSun" w:cs="PMingLiU" w:hint="eastAsia"/>
          <w:lang w:eastAsia="zh-CN"/>
        </w:rPr>
        <w:t>语</w:t>
      </w:r>
      <w:r w:rsidRPr="007607D6">
        <w:rPr>
          <w:rFonts w:ascii="SimSun" w:eastAsia="SimSun" w:hAnsi="SimSun" w:cs="ＭＳ 明朝" w:hint="eastAsia"/>
          <w:lang w:eastAsia="zh-CN"/>
        </w:rPr>
        <w:t>料</w:t>
      </w:r>
      <w:r w:rsidRPr="007607D6">
        <w:rPr>
          <w:rFonts w:ascii="SimSun" w:eastAsia="SimSun" w:hAnsi="SimSun" w:cs="PMingLiU" w:hint="eastAsia"/>
          <w:lang w:eastAsia="zh-CN"/>
        </w:rPr>
        <w:t>库</w:t>
      </w:r>
      <w:r w:rsidRPr="007607D6">
        <w:rPr>
          <w:rFonts w:ascii="SimSun" w:eastAsia="SimSun" w:hAnsi="SimSun" w:cs="ＭＳ 明朝" w:hint="eastAsia"/>
          <w:lang w:eastAsia="zh-CN"/>
        </w:rPr>
        <w:t>（</w:t>
      </w:r>
      <w:r w:rsidRPr="007607D6">
        <w:rPr>
          <w:rFonts w:ascii="SimSun" w:eastAsia="SimSun" w:hAnsi="SimSun"/>
          <w:lang w:eastAsia="zh-CN"/>
        </w:rPr>
        <w:t>CCL</w:t>
      </w:r>
      <w:r w:rsidRPr="007607D6">
        <w:rPr>
          <w:rFonts w:ascii="SimSun" w:eastAsia="SimSun" w:hAnsi="SimSun" w:hint="eastAsia"/>
          <w:lang w:eastAsia="zh-CN"/>
        </w:rPr>
        <w:t>）</w:t>
      </w:r>
      <w:hyperlink r:id="rId8" w:history="1">
        <w:r w:rsidRPr="007607D6">
          <w:rPr>
            <w:rStyle w:val="aff1"/>
            <w:rFonts w:ascii="SimSun" w:eastAsia="SimSun" w:hAnsi="SimSun" w:cs="Times New Roman"/>
            <w:color w:val="auto"/>
            <w:u w:val="none"/>
            <w:lang w:eastAsia="zh-CN"/>
          </w:rPr>
          <w:t>http://ccl.pku.edu.cn:8080/ccl_corpus/</w:t>
        </w:r>
      </w:hyperlink>
      <w:r w:rsidRPr="007607D6">
        <w:rPr>
          <w:rFonts w:ascii="SimSun" w:eastAsia="SimSun" w:hAnsi="SimSun" w:cs="Times New Roman"/>
          <w:lang w:eastAsia="zh-CN"/>
        </w:rPr>
        <w:t xml:space="preserve"> </w:t>
      </w:r>
    </w:p>
    <w:p w14:paraId="2EB1FDB3" w14:textId="42DAE7C5" w:rsidR="00646CA5" w:rsidRPr="007607D6" w:rsidRDefault="00646CA5" w:rsidP="00646CA5">
      <w:pPr>
        <w:pStyle w:val="af2"/>
        <w:ind w:left="187" w:hanging="187"/>
        <w:rPr>
          <w:rFonts w:ascii="SimSun" w:eastAsia="SimSun" w:hAnsi="SimSun"/>
        </w:rPr>
      </w:pPr>
      <w:r w:rsidRPr="007607D6">
        <w:rPr>
          <w:rFonts w:ascii="SimSun" w:eastAsia="SimSun" w:hAnsi="SimSun" w:hint="eastAsia"/>
          <w:lang w:eastAsia="zh-CN"/>
        </w:rPr>
        <w:t>胡</w:t>
      </w:r>
      <w:r w:rsidRPr="007607D6">
        <w:rPr>
          <w:rFonts w:ascii="SimSun" w:eastAsia="SimSun" w:hAnsi="SimSun" w:cs="PMingLiU" w:hint="eastAsia"/>
          <w:lang w:eastAsia="zh-CN"/>
        </w:rPr>
        <w:t>锦</w:t>
      </w:r>
      <w:r w:rsidRPr="007607D6">
        <w:rPr>
          <w:rFonts w:ascii="SimSun" w:eastAsia="SimSun" w:hAnsi="SimSun" w:cs="ＭＳ 明朝" w:hint="eastAsia"/>
          <w:lang w:eastAsia="zh-CN"/>
        </w:rPr>
        <w:t>涛</w:t>
      </w:r>
      <w:r w:rsidRPr="007607D6">
        <w:rPr>
          <w:rFonts w:ascii="SimSun" w:eastAsia="SimSun" w:hAnsi="SimSun"/>
          <w:lang w:eastAsia="zh-CN"/>
        </w:rPr>
        <w:t xml:space="preserve"> </w:t>
      </w:r>
      <w:r w:rsidRPr="007607D6">
        <w:rPr>
          <w:rFonts w:ascii="SimSun" w:eastAsia="SimSun" w:hAnsi="SimSun" w:hint="eastAsia"/>
          <w:lang w:eastAsia="zh-CN"/>
        </w:rPr>
        <w:t>高</w:t>
      </w:r>
      <w:r w:rsidRPr="007607D6">
        <w:rPr>
          <w:rFonts w:ascii="SimSun" w:eastAsia="SimSun" w:hAnsi="SimSun" w:cs="PMingLiU" w:hint="eastAsia"/>
          <w:lang w:eastAsia="zh-CN"/>
        </w:rPr>
        <w:t>举</w:t>
      </w:r>
      <w:r w:rsidRPr="007607D6">
        <w:rPr>
          <w:rFonts w:ascii="SimSun" w:eastAsia="SimSun" w:hAnsi="SimSun" w:cs="ＭＳ 明朝" w:hint="eastAsia"/>
          <w:lang w:eastAsia="zh-CN"/>
        </w:rPr>
        <w:t>中国特色社会主</w:t>
      </w:r>
      <w:r w:rsidRPr="007607D6">
        <w:rPr>
          <w:rFonts w:ascii="SimSun" w:eastAsia="SimSun" w:hAnsi="SimSun" w:cs="PMingLiU" w:hint="eastAsia"/>
          <w:lang w:eastAsia="zh-CN"/>
        </w:rPr>
        <w:t>义伟</w:t>
      </w:r>
      <w:r w:rsidRPr="007607D6">
        <w:rPr>
          <w:rFonts w:ascii="SimSun" w:eastAsia="SimSun" w:hAnsi="SimSun" w:cs="ＭＳ 明朝" w:hint="eastAsia"/>
          <w:lang w:eastAsia="zh-CN"/>
        </w:rPr>
        <w:t>大旗</w:t>
      </w:r>
      <w:r w:rsidRPr="007607D6">
        <w:rPr>
          <w:rFonts w:ascii="SimSun" w:eastAsia="SimSun" w:hAnsi="SimSun" w:cs="PMingLiU" w:hint="eastAsia"/>
          <w:lang w:eastAsia="zh-CN"/>
        </w:rPr>
        <w:t>帜</w:t>
      </w:r>
      <w:r w:rsidRPr="007607D6">
        <w:rPr>
          <w:rFonts w:ascii="SimSun" w:eastAsia="SimSun" w:hAnsi="SimSun"/>
          <w:lang w:eastAsia="zh-CN"/>
        </w:rPr>
        <w:t xml:space="preserve"> </w:t>
      </w:r>
      <w:r w:rsidRPr="007607D6">
        <w:rPr>
          <w:rFonts w:ascii="SimSun" w:eastAsia="SimSun" w:hAnsi="SimSun" w:cs="PMingLiU" w:hint="eastAsia"/>
          <w:lang w:eastAsia="zh-CN"/>
        </w:rPr>
        <w:t>为夺</w:t>
      </w:r>
      <w:r w:rsidRPr="007607D6">
        <w:rPr>
          <w:rFonts w:ascii="SimSun" w:eastAsia="SimSun" w:hAnsi="SimSun" w:cs="ＭＳ 明朝" w:hint="eastAsia"/>
          <w:lang w:eastAsia="zh-CN"/>
        </w:rPr>
        <w:t>取全面建</w:t>
      </w:r>
      <w:r w:rsidRPr="007607D6">
        <w:rPr>
          <w:rFonts w:ascii="SimSun" w:eastAsia="SimSun" w:hAnsi="SimSun" w:cs="PMingLiU" w:hint="eastAsia"/>
          <w:lang w:eastAsia="zh-CN"/>
        </w:rPr>
        <w:t>设</w:t>
      </w:r>
      <w:r w:rsidRPr="007607D6">
        <w:rPr>
          <w:rFonts w:ascii="SimSun" w:eastAsia="SimSun" w:hAnsi="SimSun" w:cs="ＭＳ 明朝" w:hint="eastAsia"/>
          <w:lang w:eastAsia="zh-CN"/>
        </w:rPr>
        <w:t>小康社会新</w:t>
      </w:r>
      <w:r w:rsidRPr="007607D6">
        <w:rPr>
          <w:rFonts w:ascii="SimSun" w:eastAsia="SimSun" w:hAnsi="SimSun" w:cs="PMingLiU" w:hint="eastAsia"/>
          <w:lang w:eastAsia="zh-CN"/>
        </w:rPr>
        <w:t>胜</w:t>
      </w:r>
      <w:r w:rsidRPr="007607D6">
        <w:rPr>
          <w:rFonts w:ascii="SimSun" w:eastAsia="SimSun" w:hAnsi="SimSun" w:cs="ＭＳ 明朝" w:hint="eastAsia"/>
          <w:lang w:eastAsia="zh-CN"/>
        </w:rPr>
        <w:t>利而</w:t>
      </w:r>
      <w:r w:rsidRPr="007607D6">
        <w:rPr>
          <w:rFonts w:ascii="SimSun" w:eastAsia="SimSun" w:hAnsi="SimSun" w:cs="PMingLiU" w:hint="eastAsia"/>
          <w:lang w:eastAsia="zh-CN"/>
        </w:rPr>
        <w:t>奋</w:t>
      </w:r>
      <w:r w:rsidRPr="007607D6">
        <w:rPr>
          <w:rFonts w:ascii="SimSun" w:eastAsia="SimSun" w:hAnsi="SimSun" w:cs="ＭＳ 明朝" w:hint="eastAsia"/>
          <w:lang w:eastAsia="zh-CN"/>
        </w:rPr>
        <w:t>斗－在中国共</w:t>
      </w:r>
      <w:r w:rsidRPr="007607D6">
        <w:rPr>
          <w:rFonts w:ascii="SimSun" w:eastAsia="SimSun" w:hAnsi="SimSun" w:cs="PMingLiU" w:hint="eastAsia"/>
          <w:lang w:eastAsia="zh-CN"/>
        </w:rPr>
        <w:t>产</w:t>
      </w:r>
      <w:r w:rsidRPr="007607D6">
        <w:rPr>
          <w:rFonts w:ascii="SimSun" w:eastAsia="SimSun" w:hAnsi="SimSun" w:cs="ＭＳ 明朝" w:hint="eastAsia"/>
          <w:lang w:eastAsia="zh-CN"/>
        </w:rPr>
        <w:t>党第十七次全国代表大会上的</w:t>
      </w:r>
      <w:r w:rsidRPr="007607D6">
        <w:rPr>
          <w:rFonts w:ascii="SimSun" w:eastAsia="SimSun" w:hAnsi="SimSun" w:cs="PMingLiU" w:hint="eastAsia"/>
          <w:lang w:eastAsia="zh-CN"/>
        </w:rPr>
        <w:t>报</w:t>
      </w:r>
      <w:r w:rsidRPr="007607D6">
        <w:rPr>
          <w:rFonts w:ascii="SimSun" w:eastAsia="SimSun" w:hAnsi="SimSun" w:cs="ＭＳ 明朝" w:hint="eastAsia"/>
          <w:lang w:eastAsia="zh-CN"/>
        </w:rPr>
        <w:t>告。</w:t>
      </w:r>
      <w:hyperlink r:id="rId9" w:history="1">
        <w:r w:rsidR="00997F44" w:rsidRPr="007607D6">
          <w:rPr>
            <w:rStyle w:val="aff1"/>
            <w:rFonts w:ascii="Times New Roman" w:eastAsia="SimSun" w:hAnsi="Times New Roman" w:cs="Times New Roman"/>
            <w:color w:val="auto"/>
            <w:u w:val="none"/>
            <w:lang w:eastAsia="zh-CN"/>
          </w:rPr>
          <w:t>http://cpc.people.com.cn/GB/104019/104099/6429414.html</w:t>
        </w:r>
      </w:hyperlink>
      <w:r w:rsidR="00997F44" w:rsidRPr="007607D6">
        <w:rPr>
          <w:rFonts w:asciiTheme="minorEastAsia" w:eastAsiaTheme="minorEastAsia" w:hAnsiTheme="minorEastAsia" w:cs="Times New Roman" w:hint="eastAsia"/>
        </w:rPr>
        <w:t xml:space="preserve">　</w:t>
      </w:r>
      <w:r w:rsidR="00997F44" w:rsidRPr="007607D6">
        <w:rPr>
          <w:rFonts w:hint="eastAsia"/>
        </w:rPr>
        <w:t xml:space="preserve"> </w:t>
      </w:r>
    </w:p>
    <w:p w14:paraId="6A43D2D6" w14:textId="404923A3" w:rsidR="00624162" w:rsidRPr="007607D6" w:rsidRDefault="00624162" w:rsidP="006E06BC">
      <w:pPr>
        <w:pStyle w:val="af2"/>
        <w:ind w:left="187" w:hanging="187"/>
        <w:rPr>
          <w:rFonts w:ascii="SimSun" w:eastAsia="SimSun" w:hAnsi="SimSun"/>
        </w:rPr>
      </w:pPr>
      <w:r w:rsidRPr="007607D6">
        <w:rPr>
          <w:rFonts w:ascii="SimSun" w:eastAsia="SimSun" w:hAnsi="SimSun" w:cs="PMingLiU" w:hint="eastAsia"/>
          <w:lang w:eastAsia="zh-CN"/>
        </w:rPr>
        <w:t>鲁</w:t>
      </w:r>
      <w:r w:rsidRPr="007607D6">
        <w:rPr>
          <w:rFonts w:ascii="SimSun" w:eastAsia="SimSun" w:hAnsi="SimSun" w:cs="ＭＳ 明朝" w:hint="eastAsia"/>
          <w:lang w:eastAsia="zh-CN"/>
        </w:rPr>
        <w:t>迅</w:t>
      </w:r>
      <w:r w:rsidRPr="007607D6">
        <w:rPr>
          <w:rFonts w:ascii="SimSun" w:eastAsia="SimSun" w:hAnsi="SimSun"/>
          <w:lang w:eastAsia="zh-CN"/>
        </w:rPr>
        <w:t xml:space="preserve"> </w:t>
      </w:r>
      <w:r w:rsidRPr="007607D6">
        <w:rPr>
          <w:rFonts w:ascii="SimSun" w:eastAsia="SimSun" w:hAnsi="SimSun" w:hint="eastAsia"/>
          <w:lang w:eastAsia="zh-CN"/>
        </w:rPr>
        <w:t>晋</w:t>
      </w:r>
      <w:r w:rsidRPr="007607D6">
        <w:rPr>
          <w:rFonts w:ascii="SimSun" w:eastAsia="SimSun" w:hAnsi="SimSun" w:cs="PMingLiU" w:hint="eastAsia"/>
          <w:lang w:eastAsia="zh-CN"/>
        </w:rPr>
        <w:t>风</w:t>
      </w:r>
      <w:r w:rsidRPr="007607D6">
        <w:rPr>
          <w:rFonts w:ascii="SimSun" w:eastAsia="SimSun" w:hAnsi="SimSun" w:cs="ＭＳ 明朝" w:hint="eastAsia"/>
          <w:lang w:eastAsia="zh-CN"/>
        </w:rPr>
        <w:t>度及文章与</w:t>
      </w:r>
      <w:r w:rsidRPr="007607D6">
        <w:rPr>
          <w:rFonts w:ascii="SimSun" w:eastAsia="SimSun" w:hAnsi="SimSun" w:cs="PMingLiU" w:hint="eastAsia"/>
          <w:lang w:eastAsia="zh-CN"/>
        </w:rPr>
        <w:t>药</w:t>
      </w:r>
      <w:r w:rsidRPr="007607D6">
        <w:rPr>
          <w:rFonts w:ascii="SimSun" w:eastAsia="SimSun" w:hAnsi="SimSun" w:cs="ＭＳ 明朝" w:hint="eastAsia"/>
          <w:lang w:eastAsia="zh-CN"/>
        </w:rPr>
        <w:t>及酒之关系，</w:t>
      </w:r>
      <w:r w:rsidRPr="007607D6">
        <w:rPr>
          <w:rFonts w:ascii="SimSun" w:eastAsia="SimSun" w:hAnsi="SimSun" w:cs="PMingLiU" w:hint="eastAsia"/>
          <w:lang w:eastAsia="zh-CN"/>
        </w:rPr>
        <w:t>鲁</w:t>
      </w:r>
      <w:r w:rsidRPr="007607D6">
        <w:rPr>
          <w:rFonts w:ascii="SimSun" w:eastAsia="SimSun" w:hAnsi="SimSun" w:cs="ＭＳ 明朝" w:hint="eastAsia"/>
          <w:lang w:eastAsia="zh-CN"/>
        </w:rPr>
        <w:t>迅全集</w:t>
      </w:r>
      <w:r w:rsidRPr="007607D6">
        <w:rPr>
          <w:rFonts w:ascii="SimSun" w:eastAsia="SimSun" w:hAnsi="SimSun"/>
          <w:lang w:eastAsia="zh-CN"/>
        </w:rPr>
        <w:t xml:space="preserve"> </w:t>
      </w:r>
      <w:r w:rsidRPr="007607D6">
        <w:rPr>
          <w:rFonts w:ascii="SimSun" w:eastAsia="SimSun" w:hAnsi="SimSun" w:hint="eastAsia"/>
          <w:lang w:eastAsia="zh-CN"/>
        </w:rPr>
        <w:t>第三卷。</w:t>
      </w:r>
      <w:r w:rsidRPr="007607D6">
        <w:rPr>
          <w:rFonts w:ascii="SimSun" w:eastAsia="SimSun" w:hAnsi="SimSun" w:hint="eastAsia"/>
        </w:rPr>
        <w:t>北京</w:t>
      </w:r>
      <w:r w:rsidRPr="007607D6">
        <w:rPr>
          <w:rFonts w:ascii="SimSun" w:eastAsia="SimSun" w:hAnsi="SimSun" w:cs="ＭＳ 明朝" w:hint="eastAsia"/>
        </w:rPr>
        <w:t>∶</w:t>
      </w:r>
      <w:r w:rsidRPr="007607D6">
        <w:rPr>
          <w:rFonts w:ascii="SimSun" w:eastAsia="SimSun" w:hAnsi="SimSun" w:hint="eastAsia"/>
        </w:rPr>
        <w:t>人民文学出版社。（《</w:t>
      </w:r>
      <w:r w:rsidRPr="007607D6">
        <w:rPr>
          <w:rFonts w:ascii="SimSun" w:eastAsia="SimSun" w:hAnsi="SimSun" w:cs="PMingLiU" w:hint="eastAsia"/>
        </w:rPr>
        <w:t>鲁</w:t>
      </w:r>
      <w:r w:rsidRPr="007607D6">
        <w:rPr>
          <w:rFonts w:ascii="ＭＳ 明朝" w:hAnsi="ＭＳ 明朝" w:cs="ＭＳ 明朝" w:hint="eastAsia"/>
        </w:rPr>
        <w:t>・</w:t>
      </w:r>
      <w:r w:rsidRPr="007607D6">
        <w:rPr>
          <w:rFonts w:ascii="SimSun" w:eastAsia="SimSun" w:hAnsi="SimSun" w:cs="SimSun" w:hint="eastAsia"/>
        </w:rPr>
        <w:t>晋》）</w:t>
      </w:r>
    </w:p>
    <w:sectPr w:rsidR="00624162" w:rsidRPr="007607D6" w:rsidSect="006670B9">
      <w:pgSz w:w="11907" w:h="16840" w:code="9"/>
      <w:pgMar w:top="1418" w:right="1418" w:bottom="1418" w:left="1418" w:header="851" w:footer="992" w:gutter="0"/>
      <w:cols w:space="425"/>
      <w:docGrid w:type="linesAndChars"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6E110" w14:textId="77777777" w:rsidR="00C52385" w:rsidRDefault="00C52385" w:rsidP="00D07639">
      <w:r>
        <w:separator/>
      </w:r>
    </w:p>
  </w:endnote>
  <w:endnote w:type="continuationSeparator" w:id="0">
    <w:p w14:paraId="51A702DC" w14:textId="77777777" w:rsidR="00C52385" w:rsidRDefault="00C52385" w:rsidP="00D0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A9C36" w14:textId="77777777" w:rsidR="00C52385" w:rsidRDefault="00C52385" w:rsidP="00D07639">
      <w:r>
        <w:separator/>
      </w:r>
    </w:p>
  </w:footnote>
  <w:footnote w:type="continuationSeparator" w:id="0">
    <w:p w14:paraId="09864848" w14:textId="77777777" w:rsidR="00C52385" w:rsidRDefault="00C52385" w:rsidP="00D07639">
      <w:r>
        <w:continuationSeparator/>
      </w:r>
    </w:p>
  </w:footnote>
  <w:footnote w:id="1">
    <w:p w14:paraId="5B2B6727" w14:textId="6F3E01DE" w:rsidR="00FE1842" w:rsidRPr="003A43E7" w:rsidRDefault="00FE1842">
      <w:pPr>
        <w:pStyle w:val="af9"/>
        <w:rPr>
          <w:sz w:val="18"/>
          <w:szCs w:val="18"/>
        </w:rPr>
      </w:pPr>
      <w:r w:rsidRPr="003A43E7">
        <w:rPr>
          <w:rStyle w:val="afb"/>
          <w:rFonts w:ascii="ＭＳ 明朝" w:hAnsi="ＭＳ 明朝"/>
          <w:sz w:val="18"/>
          <w:szCs w:val="18"/>
        </w:rPr>
        <w:t>1)</w:t>
      </w:r>
      <w:r w:rsidRPr="003A43E7">
        <w:rPr>
          <w:rFonts w:ascii="ＭＳ 明朝" w:hAnsi="ＭＳ 明朝"/>
          <w:sz w:val="18"/>
          <w:szCs w:val="18"/>
        </w:rPr>
        <w:t xml:space="preserve"> </w:t>
      </w:r>
      <w:r w:rsidRPr="003A43E7">
        <w:rPr>
          <w:rFonts w:hint="eastAsia"/>
          <w:sz w:val="18"/>
          <w:szCs w:val="18"/>
        </w:rPr>
        <w:t>注釈がある場合は</w:t>
      </w:r>
      <w:r w:rsidRPr="003A43E7">
        <w:rPr>
          <w:rFonts w:ascii="ＭＳ 明朝" w:hAnsi="ＭＳ 明朝" w:hint="eastAsia"/>
          <w:sz w:val="18"/>
          <w:szCs w:val="18"/>
        </w:rPr>
        <w:t>Word</w:t>
      </w:r>
      <w:r w:rsidRPr="003A43E7">
        <w:rPr>
          <w:rFonts w:hint="eastAsia"/>
          <w:sz w:val="18"/>
          <w:szCs w:val="18"/>
        </w:rPr>
        <w:t>の脚注機能を使うこと。</w:t>
      </w:r>
      <w:r w:rsidRPr="003A43E7">
        <w:rPr>
          <w:rFonts w:ascii="ＭＳ 明朝" w:hAnsi="ＭＳ 明朝" w:hint="eastAsia"/>
          <w:color w:val="FF0000"/>
          <w:sz w:val="18"/>
          <w:szCs w:val="18"/>
        </w:rPr>
        <w:t>ＭＳ明朝,9pt</w:t>
      </w:r>
    </w:p>
  </w:footnote>
  <w:footnote w:id="2">
    <w:p w14:paraId="6ED6A7A8" w14:textId="4D1EF404" w:rsidR="00FE1842" w:rsidRPr="003A43E7" w:rsidRDefault="00FE1842">
      <w:pPr>
        <w:pStyle w:val="af9"/>
        <w:rPr>
          <w:sz w:val="18"/>
          <w:szCs w:val="18"/>
        </w:rPr>
      </w:pPr>
      <w:r w:rsidRPr="003A43E7">
        <w:rPr>
          <w:rStyle w:val="afb"/>
          <w:rFonts w:ascii="ＭＳ 明朝" w:hAnsi="ＭＳ 明朝"/>
          <w:sz w:val="18"/>
          <w:szCs w:val="18"/>
        </w:rPr>
        <w:t>2)</w:t>
      </w:r>
      <w:r w:rsidRPr="003A43E7">
        <w:rPr>
          <w:rFonts w:ascii="ＭＳ 明朝" w:hAnsi="ＭＳ 明朝"/>
          <w:sz w:val="18"/>
          <w:szCs w:val="18"/>
        </w:rPr>
        <w:t xml:space="preserve"> </w:t>
      </w:r>
      <w:r w:rsidRPr="003A43E7">
        <w:rPr>
          <w:rFonts w:hint="eastAsia"/>
          <w:sz w:val="18"/>
          <w:szCs w:val="18"/>
        </w:rPr>
        <w:t>注釈がある場合</w:t>
      </w:r>
      <w:r w:rsidRPr="003A43E7">
        <w:rPr>
          <w:rFonts w:ascii="ＭＳ 明朝" w:hAnsi="ＭＳ 明朝" w:hint="eastAsia"/>
          <w:sz w:val="18"/>
          <w:szCs w:val="18"/>
        </w:rPr>
        <w:t>はWordの</w:t>
      </w:r>
      <w:r w:rsidRPr="003A43E7">
        <w:rPr>
          <w:rFonts w:hint="eastAsia"/>
          <w:sz w:val="18"/>
          <w:szCs w:val="18"/>
        </w:rPr>
        <w:t>脚注機能を使うこと。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959"/>
    <w:rsid w:val="00010F5E"/>
    <w:rsid w:val="00030075"/>
    <w:rsid w:val="000A5BF1"/>
    <w:rsid w:val="000B36AB"/>
    <w:rsid w:val="000B41BA"/>
    <w:rsid w:val="000D0948"/>
    <w:rsid w:val="000D0D0A"/>
    <w:rsid w:val="00120DF2"/>
    <w:rsid w:val="00132EE5"/>
    <w:rsid w:val="00185E69"/>
    <w:rsid w:val="001E7A31"/>
    <w:rsid w:val="001F25D8"/>
    <w:rsid w:val="00201C20"/>
    <w:rsid w:val="00213122"/>
    <w:rsid w:val="00261E09"/>
    <w:rsid w:val="00267F4C"/>
    <w:rsid w:val="00295755"/>
    <w:rsid w:val="002D7557"/>
    <w:rsid w:val="002E6460"/>
    <w:rsid w:val="00311DAE"/>
    <w:rsid w:val="00324753"/>
    <w:rsid w:val="0035030E"/>
    <w:rsid w:val="00385D07"/>
    <w:rsid w:val="003A43E7"/>
    <w:rsid w:val="00407406"/>
    <w:rsid w:val="004130BC"/>
    <w:rsid w:val="00423A0B"/>
    <w:rsid w:val="00490795"/>
    <w:rsid w:val="004C74D4"/>
    <w:rsid w:val="00506257"/>
    <w:rsid w:val="00511D51"/>
    <w:rsid w:val="005226A8"/>
    <w:rsid w:val="005615B7"/>
    <w:rsid w:val="00572B01"/>
    <w:rsid w:val="005844D9"/>
    <w:rsid w:val="005C07CC"/>
    <w:rsid w:val="00624162"/>
    <w:rsid w:val="00641D23"/>
    <w:rsid w:val="00644E19"/>
    <w:rsid w:val="00646CA5"/>
    <w:rsid w:val="00647431"/>
    <w:rsid w:val="006502CB"/>
    <w:rsid w:val="006670B9"/>
    <w:rsid w:val="006E06BC"/>
    <w:rsid w:val="007118B7"/>
    <w:rsid w:val="00721E05"/>
    <w:rsid w:val="00755141"/>
    <w:rsid w:val="007607D6"/>
    <w:rsid w:val="00774822"/>
    <w:rsid w:val="0078175E"/>
    <w:rsid w:val="007D21BA"/>
    <w:rsid w:val="0081304B"/>
    <w:rsid w:val="00846DDB"/>
    <w:rsid w:val="00872B32"/>
    <w:rsid w:val="008863F4"/>
    <w:rsid w:val="008A0ACC"/>
    <w:rsid w:val="00923B03"/>
    <w:rsid w:val="00924A24"/>
    <w:rsid w:val="0096449E"/>
    <w:rsid w:val="00977FB0"/>
    <w:rsid w:val="00997F44"/>
    <w:rsid w:val="009C6E85"/>
    <w:rsid w:val="009D4AB7"/>
    <w:rsid w:val="00A0708A"/>
    <w:rsid w:val="00A34530"/>
    <w:rsid w:val="00AC2BBA"/>
    <w:rsid w:val="00AC2F25"/>
    <w:rsid w:val="00AE55CD"/>
    <w:rsid w:val="00B02527"/>
    <w:rsid w:val="00B05F8B"/>
    <w:rsid w:val="00B2166C"/>
    <w:rsid w:val="00B345C9"/>
    <w:rsid w:val="00BB1C43"/>
    <w:rsid w:val="00BE2A65"/>
    <w:rsid w:val="00BE56CC"/>
    <w:rsid w:val="00C01E8E"/>
    <w:rsid w:val="00C13C9E"/>
    <w:rsid w:val="00C52385"/>
    <w:rsid w:val="00C715C6"/>
    <w:rsid w:val="00C908A6"/>
    <w:rsid w:val="00CF29A2"/>
    <w:rsid w:val="00D06244"/>
    <w:rsid w:val="00D07639"/>
    <w:rsid w:val="00D27B35"/>
    <w:rsid w:val="00D46959"/>
    <w:rsid w:val="00D54480"/>
    <w:rsid w:val="00D91D01"/>
    <w:rsid w:val="00E30870"/>
    <w:rsid w:val="00E53F4A"/>
    <w:rsid w:val="00E71F88"/>
    <w:rsid w:val="00E85DC9"/>
    <w:rsid w:val="00E90137"/>
    <w:rsid w:val="00EA1166"/>
    <w:rsid w:val="00EB0E91"/>
    <w:rsid w:val="00EC1DB6"/>
    <w:rsid w:val="00F0045F"/>
    <w:rsid w:val="00F335E0"/>
    <w:rsid w:val="00F35C4E"/>
    <w:rsid w:val="00F40F1C"/>
    <w:rsid w:val="00F6390F"/>
    <w:rsid w:val="00F7208D"/>
    <w:rsid w:val="00FC4011"/>
    <w:rsid w:val="00FE1842"/>
    <w:rsid w:val="00FE55B9"/>
    <w:rsid w:val="00FE7B99"/>
    <w:rsid w:val="00FF5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7792E1"/>
  <w15:docId w15:val="{AAE597F0-2150-4D16-89A8-418EAD5F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2CB"/>
    <w:pPr>
      <w:widowControl w:val="0"/>
      <w:jc w:val="both"/>
    </w:pPr>
    <w:rPr>
      <w:kern w:val="2"/>
      <w:sz w:val="22"/>
      <w:szCs w:val="22"/>
    </w:rPr>
  </w:style>
  <w:style w:type="paragraph" w:styleId="1">
    <w:name w:val="heading 1"/>
    <w:basedOn w:val="a"/>
    <w:next w:val="a"/>
    <w:link w:val="10"/>
    <w:uiPriority w:val="9"/>
    <w:qFormat/>
    <w:rsid w:val="00AC2F25"/>
    <w:pPr>
      <w:keepNext/>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AC2F25"/>
    <w:pPr>
      <w:keepNext/>
      <w:outlineLvl w:val="1"/>
    </w:pPr>
    <w:rPr>
      <w:rFonts w:ascii="Arial" w:eastAsia="ＭＳ ゴシック" w:hAnsi="Arial" w:cs="Times New Roman"/>
      <w:sz w:val="24"/>
    </w:rPr>
  </w:style>
  <w:style w:type="paragraph" w:styleId="3">
    <w:name w:val="heading 3"/>
    <w:basedOn w:val="a"/>
    <w:next w:val="a"/>
    <w:link w:val="30"/>
    <w:uiPriority w:val="9"/>
    <w:unhideWhenUsed/>
    <w:qFormat/>
    <w:rsid w:val="007118B7"/>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AC2F25"/>
    <w:rPr>
      <w:rFonts w:ascii="Arial" w:eastAsia="ＭＳ ゴシック" w:hAnsi="Arial" w:cs="Times New Roman"/>
      <w:kern w:val="2"/>
      <w:sz w:val="24"/>
      <w:szCs w:val="22"/>
    </w:rPr>
  </w:style>
  <w:style w:type="paragraph" w:styleId="a3">
    <w:name w:val="List Paragraph"/>
    <w:basedOn w:val="a"/>
    <w:uiPriority w:val="34"/>
    <w:rsid w:val="00B02527"/>
    <w:pPr>
      <w:ind w:leftChars="400" w:left="840"/>
    </w:pPr>
  </w:style>
  <w:style w:type="paragraph" w:styleId="a4">
    <w:name w:val="header"/>
    <w:basedOn w:val="a"/>
    <w:link w:val="a5"/>
    <w:uiPriority w:val="99"/>
    <w:unhideWhenUsed/>
    <w:rsid w:val="00D07639"/>
    <w:pPr>
      <w:tabs>
        <w:tab w:val="center" w:pos="4252"/>
        <w:tab w:val="right" w:pos="8504"/>
      </w:tabs>
      <w:snapToGrid w:val="0"/>
    </w:pPr>
  </w:style>
  <w:style w:type="character" w:customStyle="1" w:styleId="a5">
    <w:name w:val="ヘッダー (文字)"/>
    <w:basedOn w:val="a0"/>
    <w:link w:val="a4"/>
    <w:uiPriority w:val="99"/>
    <w:rsid w:val="00D07639"/>
  </w:style>
  <w:style w:type="paragraph" w:styleId="a6">
    <w:name w:val="footer"/>
    <w:basedOn w:val="a"/>
    <w:link w:val="a7"/>
    <w:uiPriority w:val="99"/>
    <w:unhideWhenUsed/>
    <w:rsid w:val="00D07639"/>
    <w:pPr>
      <w:tabs>
        <w:tab w:val="center" w:pos="4252"/>
        <w:tab w:val="right" w:pos="8504"/>
      </w:tabs>
      <w:snapToGrid w:val="0"/>
    </w:pPr>
  </w:style>
  <w:style w:type="character" w:customStyle="1" w:styleId="a7">
    <w:name w:val="フッター (文字)"/>
    <w:basedOn w:val="a0"/>
    <w:link w:val="a6"/>
    <w:uiPriority w:val="99"/>
    <w:rsid w:val="00D07639"/>
  </w:style>
  <w:style w:type="paragraph" w:styleId="a8">
    <w:name w:val="Title"/>
    <w:aliases w:val="タイトル"/>
    <w:basedOn w:val="a"/>
    <w:next w:val="a"/>
    <w:link w:val="a9"/>
    <w:uiPriority w:val="10"/>
    <w:qFormat/>
    <w:rsid w:val="00AC2F25"/>
    <w:pPr>
      <w:spacing w:before="240" w:after="120"/>
      <w:jc w:val="center"/>
      <w:outlineLvl w:val="0"/>
    </w:pPr>
    <w:rPr>
      <w:rFonts w:ascii="Arial" w:eastAsia="ＭＳ ゴシック" w:hAnsi="Arial" w:cs="Times New Roman"/>
      <w:sz w:val="28"/>
      <w:szCs w:val="32"/>
    </w:rPr>
  </w:style>
  <w:style w:type="character" w:customStyle="1" w:styleId="a9">
    <w:name w:val="表題 (文字)"/>
    <w:aliases w:val="タイトル (文字)"/>
    <w:link w:val="a8"/>
    <w:uiPriority w:val="10"/>
    <w:rsid w:val="00AC2F25"/>
    <w:rPr>
      <w:rFonts w:ascii="Arial" w:eastAsia="ＭＳ ゴシック" w:hAnsi="Arial" w:cs="Times New Roman"/>
      <w:kern w:val="2"/>
      <w:sz w:val="28"/>
      <w:szCs w:val="32"/>
    </w:rPr>
  </w:style>
  <w:style w:type="paragraph" w:styleId="aa">
    <w:name w:val="Subtitle"/>
    <w:basedOn w:val="a"/>
    <w:next w:val="a"/>
    <w:link w:val="ab"/>
    <w:uiPriority w:val="11"/>
    <w:qFormat/>
    <w:rsid w:val="00AC2F25"/>
    <w:pPr>
      <w:jc w:val="center"/>
      <w:outlineLvl w:val="1"/>
    </w:pPr>
    <w:rPr>
      <w:rFonts w:ascii="Arial" w:eastAsia="ＭＳ ゴシック" w:hAnsi="Arial" w:cs="Times New Roman"/>
      <w:sz w:val="24"/>
      <w:szCs w:val="24"/>
    </w:rPr>
  </w:style>
  <w:style w:type="character" w:customStyle="1" w:styleId="ab">
    <w:name w:val="副題 (文字)"/>
    <w:link w:val="aa"/>
    <w:uiPriority w:val="11"/>
    <w:rsid w:val="00AC2F25"/>
    <w:rPr>
      <w:rFonts w:ascii="Arial" w:eastAsia="ＭＳ ゴシック" w:hAnsi="Arial" w:cs="Times New Roman"/>
      <w:kern w:val="2"/>
      <w:sz w:val="24"/>
      <w:szCs w:val="24"/>
    </w:rPr>
  </w:style>
  <w:style w:type="paragraph" w:customStyle="1" w:styleId="ac">
    <w:name w:val="所属"/>
    <w:basedOn w:val="ad"/>
    <w:qFormat/>
    <w:rsid w:val="000D0948"/>
    <w:rPr>
      <w:rFonts w:eastAsia="ＭＳ 明朝"/>
      <w:sz w:val="22"/>
    </w:rPr>
  </w:style>
  <w:style w:type="paragraph" w:customStyle="1" w:styleId="ad">
    <w:name w:val="執筆者名"/>
    <w:basedOn w:val="a"/>
    <w:qFormat/>
    <w:rsid w:val="000D0948"/>
    <w:pPr>
      <w:jc w:val="center"/>
    </w:pPr>
    <w:rPr>
      <w:rFonts w:eastAsia="ＭＳ ゴシック"/>
      <w:sz w:val="24"/>
    </w:rPr>
  </w:style>
  <w:style w:type="paragraph" w:customStyle="1" w:styleId="ae">
    <w:name w:val="日本語要旨"/>
    <w:basedOn w:val="a"/>
    <w:qFormat/>
    <w:rsid w:val="000D0948"/>
    <w:pPr>
      <w:jc w:val="left"/>
    </w:pPr>
    <w:rPr>
      <w:sz w:val="18"/>
    </w:rPr>
  </w:style>
  <w:style w:type="paragraph" w:customStyle="1" w:styleId="af">
    <w:name w:val="キーワード"/>
    <w:basedOn w:val="a"/>
    <w:qFormat/>
    <w:rsid w:val="00AC2F25"/>
    <w:rPr>
      <w:rFonts w:ascii="ＭＳ ゴシック" w:hAnsi="ＭＳ ゴシック"/>
      <w:szCs w:val="20"/>
    </w:rPr>
  </w:style>
  <w:style w:type="character" w:customStyle="1" w:styleId="10">
    <w:name w:val="見出し 1 (文字)"/>
    <w:link w:val="1"/>
    <w:uiPriority w:val="9"/>
    <w:rsid w:val="00AC2F25"/>
    <w:rPr>
      <w:rFonts w:ascii="Arial" w:eastAsia="ＭＳ ゴシック" w:hAnsi="Arial" w:cs="Times New Roman"/>
      <w:kern w:val="2"/>
      <w:sz w:val="24"/>
      <w:szCs w:val="24"/>
    </w:rPr>
  </w:style>
  <w:style w:type="paragraph" w:customStyle="1" w:styleId="af0">
    <w:name w:val="脚注"/>
    <w:basedOn w:val="a"/>
    <w:next w:val="a"/>
    <w:qFormat/>
    <w:rsid w:val="002E6460"/>
    <w:pPr>
      <w:ind w:left="200" w:hangingChars="200" w:hanging="200"/>
    </w:pPr>
    <w:rPr>
      <w:sz w:val="18"/>
    </w:rPr>
  </w:style>
  <w:style w:type="paragraph" w:customStyle="1" w:styleId="af1">
    <w:name w:val="参考文献"/>
    <w:basedOn w:val="a"/>
    <w:qFormat/>
    <w:rsid w:val="002E6460"/>
    <w:pPr>
      <w:ind w:left="100" w:hangingChars="100" w:hanging="100"/>
    </w:pPr>
    <w:rPr>
      <w:sz w:val="18"/>
    </w:rPr>
  </w:style>
  <w:style w:type="paragraph" w:customStyle="1" w:styleId="af2">
    <w:name w:val="用例"/>
    <w:basedOn w:val="af1"/>
    <w:qFormat/>
    <w:rsid w:val="002E6460"/>
    <w:pPr>
      <w:ind w:left="174" w:hanging="174"/>
    </w:pPr>
  </w:style>
  <w:style w:type="paragraph" w:styleId="Web">
    <w:name w:val="Normal (Web)"/>
    <w:basedOn w:val="a"/>
    <w:semiHidden/>
    <w:rsid w:val="007118B7"/>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f3">
    <w:name w:val="Quote"/>
    <w:basedOn w:val="a"/>
    <w:next w:val="a"/>
    <w:link w:val="af4"/>
    <w:uiPriority w:val="29"/>
    <w:qFormat/>
    <w:rsid w:val="007118B7"/>
    <w:pPr>
      <w:ind w:leftChars="200" w:left="200"/>
    </w:pPr>
    <w:rPr>
      <w:iCs/>
      <w:color w:val="000000"/>
    </w:rPr>
  </w:style>
  <w:style w:type="character" w:customStyle="1" w:styleId="af4">
    <w:name w:val="引用文 (文字)"/>
    <w:link w:val="af3"/>
    <w:uiPriority w:val="29"/>
    <w:rsid w:val="007118B7"/>
    <w:rPr>
      <w:iCs/>
      <w:color w:val="000000"/>
      <w:sz w:val="20"/>
    </w:rPr>
  </w:style>
  <w:style w:type="character" w:styleId="af5">
    <w:name w:val="Emphasis"/>
    <w:aliases w:val="強調"/>
    <w:uiPriority w:val="20"/>
    <w:qFormat/>
    <w:rsid w:val="007118B7"/>
    <w:rPr>
      <w:rFonts w:eastAsia="ＭＳ ゴシック"/>
      <w:i w:val="0"/>
      <w:iCs/>
    </w:rPr>
  </w:style>
  <w:style w:type="character" w:customStyle="1" w:styleId="30">
    <w:name w:val="見出し 3 (文字)"/>
    <w:link w:val="3"/>
    <w:uiPriority w:val="9"/>
    <w:rsid w:val="007118B7"/>
    <w:rPr>
      <w:rFonts w:ascii="Arial" w:eastAsia="ＭＳ ゴシック" w:hAnsi="Arial" w:cs="Times New Roman"/>
      <w:sz w:val="20"/>
    </w:rPr>
  </w:style>
  <w:style w:type="paragraph" w:customStyle="1" w:styleId="af6">
    <w:name w:val="中国語提要"/>
    <w:basedOn w:val="ae"/>
    <w:qFormat/>
    <w:rsid w:val="00E53F4A"/>
    <w:pPr>
      <w:ind w:firstLineChars="100" w:firstLine="174"/>
    </w:pPr>
    <w:rPr>
      <w:rFonts w:eastAsia="SimSun"/>
      <w:lang w:eastAsia="zh-CN"/>
    </w:rPr>
  </w:style>
  <w:style w:type="paragraph" w:styleId="af7">
    <w:name w:val="Balloon Text"/>
    <w:basedOn w:val="a"/>
    <w:link w:val="af8"/>
    <w:uiPriority w:val="99"/>
    <w:semiHidden/>
    <w:unhideWhenUsed/>
    <w:rsid w:val="00213122"/>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213122"/>
    <w:rPr>
      <w:rFonts w:asciiTheme="majorHAnsi" w:eastAsiaTheme="majorEastAsia" w:hAnsiTheme="majorHAnsi" w:cstheme="majorBidi"/>
      <w:kern w:val="2"/>
      <w:sz w:val="18"/>
      <w:szCs w:val="18"/>
    </w:rPr>
  </w:style>
  <w:style w:type="paragraph" w:styleId="af9">
    <w:name w:val="footnote text"/>
    <w:basedOn w:val="a"/>
    <w:link w:val="afa"/>
    <w:uiPriority w:val="99"/>
    <w:semiHidden/>
    <w:unhideWhenUsed/>
    <w:rsid w:val="0035030E"/>
    <w:pPr>
      <w:snapToGrid w:val="0"/>
      <w:jc w:val="left"/>
    </w:pPr>
  </w:style>
  <w:style w:type="character" w:customStyle="1" w:styleId="afa">
    <w:name w:val="脚注文字列 (文字)"/>
    <w:basedOn w:val="a0"/>
    <w:link w:val="af9"/>
    <w:uiPriority w:val="99"/>
    <w:semiHidden/>
    <w:rsid w:val="0035030E"/>
    <w:rPr>
      <w:kern w:val="2"/>
      <w:sz w:val="22"/>
      <w:szCs w:val="22"/>
    </w:rPr>
  </w:style>
  <w:style w:type="character" w:styleId="afb">
    <w:name w:val="footnote reference"/>
    <w:basedOn w:val="a0"/>
    <w:uiPriority w:val="99"/>
    <w:semiHidden/>
    <w:unhideWhenUsed/>
    <w:rsid w:val="0035030E"/>
    <w:rPr>
      <w:vertAlign w:val="superscript"/>
    </w:rPr>
  </w:style>
  <w:style w:type="character" w:styleId="afc">
    <w:name w:val="annotation reference"/>
    <w:basedOn w:val="a0"/>
    <w:uiPriority w:val="99"/>
    <w:semiHidden/>
    <w:unhideWhenUsed/>
    <w:rsid w:val="000B41BA"/>
    <w:rPr>
      <w:sz w:val="18"/>
      <w:szCs w:val="18"/>
    </w:rPr>
  </w:style>
  <w:style w:type="paragraph" w:styleId="afd">
    <w:name w:val="annotation text"/>
    <w:basedOn w:val="a"/>
    <w:link w:val="afe"/>
    <w:uiPriority w:val="99"/>
    <w:unhideWhenUsed/>
    <w:rsid w:val="000B41BA"/>
    <w:pPr>
      <w:jc w:val="left"/>
    </w:pPr>
  </w:style>
  <w:style w:type="character" w:customStyle="1" w:styleId="afe">
    <w:name w:val="コメント文字列 (文字)"/>
    <w:basedOn w:val="a0"/>
    <w:link w:val="afd"/>
    <w:uiPriority w:val="99"/>
    <w:rsid w:val="000B41BA"/>
    <w:rPr>
      <w:kern w:val="2"/>
      <w:sz w:val="22"/>
      <w:szCs w:val="22"/>
    </w:rPr>
  </w:style>
  <w:style w:type="paragraph" w:styleId="aff">
    <w:name w:val="annotation subject"/>
    <w:basedOn w:val="afd"/>
    <w:next w:val="afd"/>
    <w:link w:val="aff0"/>
    <w:uiPriority w:val="99"/>
    <w:semiHidden/>
    <w:unhideWhenUsed/>
    <w:rsid w:val="000B41BA"/>
    <w:rPr>
      <w:b/>
      <w:bCs/>
    </w:rPr>
  </w:style>
  <w:style w:type="character" w:customStyle="1" w:styleId="aff0">
    <w:name w:val="コメント内容 (文字)"/>
    <w:basedOn w:val="afe"/>
    <w:link w:val="aff"/>
    <w:uiPriority w:val="99"/>
    <w:semiHidden/>
    <w:rsid w:val="000B41BA"/>
    <w:rPr>
      <w:b/>
      <w:bCs/>
      <w:kern w:val="2"/>
      <w:sz w:val="22"/>
      <w:szCs w:val="22"/>
    </w:rPr>
  </w:style>
  <w:style w:type="character" w:styleId="aff1">
    <w:name w:val="Hyperlink"/>
    <w:basedOn w:val="a0"/>
    <w:uiPriority w:val="99"/>
    <w:unhideWhenUsed/>
    <w:rsid w:val="001F25D8"/>
    <w:rPr>
      <w:color w:val="0000FF" w:themeColor="hyperlink"/>
      <w:u w:val="single"/>
    </w:rPr>
  </w:style>
  <w:style w:type="character" w:styleId="aff2">
    <w:name w:val="Unresolved Mention"/>
    <w:basedOn w:val="a0"/>
    <w:uiPriority w:val="99"/>
    <w:semiHidden/>
    <w:unhideWhenUsed/>
    <w:rsid w:val="001F2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847247">
      <w:bodyDiv w:val="1"/>
      <w:marLeft w:val="0"/>
      <w:marRight w:val="0"/>
      <w:marTop w:val="0"/>
      <w:marBottom w:val="0"/>
      <w:divBdr>
        <w:top w:val="none" w:sz="0" w:space="0" w:color="auto"/>
        <w:left w:val="none" w:sz="0" w:space="0" w:color="auto"/>
        <w:bottom w:val="none" w:sz="0" w:space="0" w:color="auto"/>
        <w:right w:val="none" w:sz="0" w:space="0" w:color="auto"/>
      </w:divBdr>
      <w:divsChild>
        <w:div w:id="1434593529">
          <w:marLeft w:val="30"/>
          <w:marRight w:val="0"/>
          <w:marTop w:val="0"/>
          <w:marBottom w:val="0"/>
          <w:divBdr>
            <w:top w:val="none" w:sz="0" w:space="0" w:color="auto"/>
            <w:left w:val="none" w:sz="0" w:space="0" w:color="auto"/>
            <w:bottom w:val="none" w:sz="0" w:space="0" w:color="auto"/>
            <w:right w:val="none" w:sz="0" w:space="0" w:color="auto"/>
          </w:divBdr>
        </w:div>
        <w:div w:id="1984462633">
          <w:marLeft w:val="30"/>
          <w:marRight w:val="0"/>
          <w:marTop w:val="0"/>
          <w:marBottom w:val="0"/>
          <w:divBdr>
            <w:top w:val="none" w:sz="0" w:space="0" w:color="auto"/>
            <w:left w:val="none" w:sz="0" w:space="0" w:color="auto"/>
            <w:bottom w:val="none" w:sz="0" w:space="0" w:color="auto"/>
            <w:right w:val="none" w:sz="0" w:space="0" w:color="auto"/>
          </w:divBdr>
        </w:div>
      </w:divsChild>
    </w:div>
    <w:div w:id="120671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0EFE0-F513-424C-A92A-DC5C0D43B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久美子</dc:creator>
  <cp:lastModifiedBy>相原 里美</cp:lastModifiedBy>
  <cp:revision>2</cp:revision>
  <cp:lastPrinted>2022-06-05T04:30:00Z</cp:lastPrinted>
  <dcterms:created xsi:type="dcterms:W3CDTF">2024-03-08T06:37:00Z</dcterms:created>
  <dcterms:modified xsi:type="dcterms:W3CDTF">2024-03-08T06:37:00Z</dcterms:modified>
</cp:coreProperties>
</file>